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C1" w:rsidRPr="001C7FBC" w:rsidRDefault="00B27DF9" w:rsidP="001C7FBC">
      <w:pPr>
        <w:jc w:val="center"/>
        <w:rPr>
          <w:b/>
          <w:u w:val="single"/>
        </w:rPr>
      </w:pPr>
      <w:r>
        <w:rPr>
          <w:b/>
          <w:u w:val="single"/>
        </w:rPr>
        <w:t>Pupil Premium Strategy – 2020/21</w:t>
      </w:r>
    </w:p>
    <w:tbl>
      <w:tblPr>
        <w:tblStyle w:val="TableGrid"/>
        <w:tblW w:w="0" w:type="auto"/>
        <w:tblLook w:val="04A0" w:firstRow="1" w:lastRow="0" w:firstColumn="1" w:lastColumn="0" w:noHBand="0" w:noVBand="1"/>
      </w:tblPr>
      <w:tblGrid>
        <w:gridCol w:w="4649"/>
        <w:gridCol w:w="4649"/>
        <w:gridCol w:w="4650"/>
      </w:tblGrid>
      <w:tr w:rsidR="001C7FBC" w:rsidTr="001C7FBC">
        <w:tc>
          <w:tcPr>
            <w:tcW w:w="4649" w:type="dxa"/>
          </w:tcPr>
          <w:p w:rsidR="001C7FBC" w:rsidRDefault="001C7FBC" w:rsidP="001C7FBC">
            <w:pPr>
              <w:jc w:val="center"/>
            </w:pPr>
            <w:bookmarkStart w:id="0" w:name="_GoBack"/>
            <w:bookmarkEnd w:id="0"/>
            <w:r w:rsidRPr="001C7FBC">
              <w:rPr>
                <w:b/>
              </w:rPr>
              <w:t>Total Numbers of Pupils on Roll</w:t>
            </w:r>
            <w:r w:rsidR="00B27DF9">
              <w:t xml:space="preserve"> - 198</w:t>
            </w:r>
          </w:p>
        </w:tc>
        <w:tc>
          <w:tcPr>
            <w:tcW w:w="4649" w:type="dxa"/>
          </w:tcPr>
          <w:p w:rsidR="001C7FBC" w:rsidRPr="001C7FBC" w:rsidRDefault="00EF0A7A" w:rsidP="001C7FBC">
            <w:pPr>
              <w:jc w:val="center"/>
              <w:rPr>
                <w:b/>
              </w:rPr>
            </w:pPr>
            <w:r>
              <w:rPr>
                <w:b/>
              </w:rPr>
              <w:t>Total PP Budget - £</w:t>
            </w:r>
            <w:r w:rsidR="00B27DF9">
              <w:rPr>
                <w:b/>
              </w:rPr>
              <w:t xml:space="preserve"> 90,700</w:t>
            </w:r>
          </w:p>
        </w:tc>
        <w:tc>
          <w:tcPr>
            <w:tcW w:w="4650" w:type="dxa"/>
          </w:tcPr>
          <w:p w:rsidR="001C7FBC" w:rsidRDefault="001C7FBC" w:rsidP="001C7FBC">
            <w:pPr>
              <w:jc w:val="center"/>
            </w:pPr>
            <w:r w:rsidRPr="001C7FBC">
              <w:rPr>
                <w:b/>
              </w:rPr>
              <w:t>Date of Plan</w:t>
            </w:r>
            <w:r w:rsidR="00B27DF9">
              <w:t xml:space="preserve"> – Autumn 2020</w:t>
            </w:r>
          </w:p>
        </w:tc>
      </w:tr>
      <w:tr w:rsidR="001C7FBC" w:rsidTr="001C7FBC">
        <w:tc>
          <w:tcPr>
            <w:tcW w:w="4649" w:type="dxa"/>
          </w:tcPr>
          <w:p w:rsidR="001C7FBC" w:rsidRDefault="001C7FBC" w:rsidP="001C7FBC">
            <w:pPr>
              <w:jc w:val="center"/>
            </w:pPr>
            <w:r>
              <w:t>No of eligib</w:t>
            </w:r>
            <w:r w:rsidR="00EF0A7A">
              <w:t xml:space="preserve">le pupils for pupil premium </w:t>
            </w:r>
            <w:r w:rsidR="00B6417B">
              <w:t>–</w:t>
            </w:r>
            <w:r w:rsidR="00EF0A7A">
              <w:t xml:space="preserve"> </w:t>
            </w:r>
            <w:r w:rsidR="00B27DF9">
              <w:t>57</w:t>
            </w:r>
          </w:p>
          <w:p w:rsidR="00B6417B" w:rsidRDefault="00B27DF9" w:rsidP="00B27DF9">
            <w:pPr>
              <w:jc w:val="center"/>
            </w:pPr>
            <w:r>
              <w:t>(29%</w:t>
            </w:r>
            <w:r w:rsidR="00B6417B">
              <w:t>)</w:t>
            </w:r>
          </w:p>
        </w:tc>
        <w:tc>
          <w:tcPr>
            <w:tcW w:w="4649" w:type="dxa"/>
          </w:tcPr>
          <w:p w:rsidR="001C7FBC" w:rsidRDefault="00EF0A7A" w:rsidP="001C7FBC">
            <w:pPr>
              <w:jc w:val="center"/>
            </w:pPr>
            <w:r>
              <w:t xml:space="preserve">FSM –  children   </w:t>
            </w:r>
            <w:r w:rsidR="00B27DF9">
              <w:t>52</w:t>
            </w:r>
          </w:p>
          <w:p w:rsidR="001C7FBC" w:rsidRDefault="00EF0A7A" w:rsidP="001C7FBC">
            <w:pPr>
              <w:jc w:val="center"/>
            </w:pPr>
            <w:r>
              <w:t xml:space="preserve">LAC –  child - </w:t>
            </w:r>
            <w:r w:rsidR="00B6417B">
              <w:t>1</w:t>
            </w:r>
          </w:p>
          <w:p w:rsidR="001C7FBC" w:rsidRDefault="00EF0A7A" w:rsidP="001C7FBC">
            <w:pPr>
              <w:jc w:val="center"/>
            </w:pPr>
            <w:r>
              <w:t xml:space="preserve">Post LAC –  children - </w:t>
            </w:r>
            <w:r w:rsidR="00B27DF9">
              <w:t>1</w:t>
            </w:r>
          </w:p>
          <w:p w:rsidR="001C7FBC" w:rsidRDefault="00EF0A7A" w:rsidP="001C7FBC">
            <w:pPr>
              <w:jc w:val="center"/>
            </w:pPr>
            <w:r>
              <w:t xml:space="preserve">Services – </w:t>
            </w:r>
            <w:r w:rsidR="00B27DF9">
              <w:t>3</w:t>
            </w:r>
          </w:p>
        </w:tc>
        <w:tc>
          <w:tcPr>
            <w:tcW w:w="4650" w:type="dxa"/>
          </w:tcPr>
          <w:p w:rsidR="001C7FBC" w:rsidRDefault="00B6417B" w:rsidP="00B6417B">
            <w:r>
              <w:t>As of September 2019</w:t>
            </w:r>
          </w:p>
          <w:p w:rsidR="00B6417B" w:rsidRDefault="00B27DF9" w:rsidP="00B6417B">
            <w:r>
              <w:t>Y6             8</w:t>
            </w:r>
            <w:r w:rsidR="00B6417B">
              <w:t xml:space="preserve">                 </w:t>
            </w:r>
            <w:r>
              <w:t xml:space="preserve">     </w:t>
            </w:r>
            <w:r w:rsidR="00B6417B">
              <w:t xml:space="preserve">  Y3</w:t>
            </w:r>
            <w:r>
              <w:t xml:space="preserve">   7         </w:t>
            </w:r>
            <w:proofErr w:type="gramStart"/>
            <w:r>
              <w:t>R  6</w:t>
            </w:r>
            <w:proofErr w:type="gramEnd"/>
          </w:p>
          <w:p w:rsidR="00B6417B" w:rsidRDefault="00B27DF9" w:rsidP="00B6417B">
            <w:r>
              <w:t>Y5             11                      Y2   8</w:t>
            </w:r>
          </w:p>
          <w:p w:rsidR="00B6417B" w:rsidRDefault="00B27DF9" w:rsidP="00B6417B">
            <w:r>
              <w:t>Y4             10                      Y1   7</w:t>
            </w:r>
          </w:p>
        </w:tc>
      </w:tr>
    </w:tbl>
    <w:p w:rsidR="001C7FBC" w:rsidRDefault="001C7FBC" w:rsidP="001C7FBC">
      <w:pPr>
        <w:jc w:val="center"/>
      </w:pPr>
    </w:p>
    <w:tbl>
      <w:tblPr>
        <w:tblStyle w:val="TableGrid"/>
        <w:tblW w:w="0" w:type="auto"/>
        <w:tblLook w:val="04A0" w:firstRow="1" w:lastRow="0" w:firstColumn="1" w:lastColumn="0" w:noHBand="0" w:noVBand="1"/>
      </w:tblPr>
      <w:tblGrid>
        <w:gridCol w:w="4649"/>
        <w:gridCol w:w="4649"/>
        <w:gridCol w:w="4650"/>
      </w:tblGrid>
      <w:tr w:rsidR="001C7FBC" w:rsidTr="00414534">
        <w:tc>
          <w:tcPr>
            <w:tcW w:w="13948" w:type="dxa"/>
            <w:gridSpan w:val="3"/>
            <w:shd w:val="clear" w:color="auto" w:fill="ACB9CA" w:themeFill="text2" w:themeFillTint="66"/>
          </w:tcPr>
          <w:p w:rsidR="001C7FBC" w:rsidRPr="001C7FBC" w:rsidRDefault="00B27DF9" w:rsidP="00EF0A7A">
            <w:pPr>
              <w:jc w:val="center"/>
              <w:rPr>
                <w:b/>
              </w:rPr>
            </w:pPr>
            <w:r>
              <w:rPr>
                <w:b/>
              </w:rPr>
              <w:t xml:space="preserve">Previous </w:t>
            </w:r>
            <w:r w:rsidR="001C7FBC" w:rsidRPr="001C7FBC">
              <w:rPr>
                <w:b/>
              </w:rPr>
              <w:t xml:space="preserve">Attainment Data for KS2 </w:t>
            </w:r>
            <w:r w:rsidR="001271EA" w:rsidRPr="00EF0A7A">
              <w:rPr>
                <w:b/>
              </w:rPr>
              <w:t>2018/19</w:t>
            </w:r>
          </w:p>
        </w:tc>
      </w:tr>
      <w:tr w:rsidR="001C7FBC" w:rsidTr="00414534">
        <w:tc>
          <w:tcPr>
            <w:tcW w:w="4649" w:type="dxa"/>
            <w:shd w:val="clear" w:color="auto" w:fill="ACB9CA" w:themeFill="text2" w:themeFillTint="66"/>
          </w:tcPr>
          <w:p w:rsidR="001C7FBC" w:rsidRDefault="001C7FBC" w:rsidP="001C7FBC">
            <w:pPr>
              <w:jc w:val="center"/>
            </w:pPr>
          </w:p>
        </w:tc>
        <w:tc>
          <w:tcPr>
            <w:tcW w:w="4649" w:type="dxa"/>
            <w:shd w:val="clear" w:color="auto" w:fill="ACB9CA" w:themeFill="text2" w:themeFillTint="66"/>
          </w:tcPr>
          <w:p w:rsidR="001C7FBC" w:rsidRPr="005167A5" w:rsidRDefault="001C7FBC" w:rsidP="001C7FBC">
            <w:pPr>
              <w:jc w:val="center"/>
              <w:rPr>
                <w:b/>
                <w:color w:val="FF0000"/>
              </w:rPr>
            </w:pPr>
            <w:r w:rsidRPr="001C7FBC">
              <w:rPr>
                <w:b/>
              </w:rPr>
              <w:t xml:space="preserve">Pupils Eligible for pupil </w:t>
            </w:r>
            <w:r w:rsidRPr="00EF0A7A">
              <w:rPr>
                <w:b/>
              </w:rPr>
              <w:t>premium</w:t>
            </w:r>
            <w:r w:rsidR="00EF0A7A" w:rsidRPr="00EF0A7A">
              <w:rPr>
                <w:b/>
              </w:rPr>
              <w:t xml:space="preserve"> </w:t>
            </w:r>
            <w:r w:rsidR="005167A5" w:rsidRPr="00EF0A7A">
              <w:rPr>
                <w:b/>
              </w:rPr>
              <w:t xml:space="preserve"> (14)</w:t>
            </w:r>
          </w:p>
        </w:tc>
        <w:tc>
          <w:tcPr>
            <w:tcW w:w="4650" w:type="dxa"/>
            <w:shd w:val="clear" w:color="auto" w:fill="ACB9CA" w:themeFill="text2" w:themeFillTint="66"/>
          </w:tcPr>
          <w:p w:rsidR="001C7FBC" w:rsidRPr="001C7FBC" w:rsidRDefault="001C7FBC" w:rsidP="001C7FBC">
            <w:pPr>
              <w:jc w:val="center"/>
              <w:rPr>
                <w:b/>
              </w:rPr>
            </w:pPr>
            <w:r w:rsidRPr="001C7FBC">
              <w:rPr>
                <w:b/>
              </w:rPr>
              <w:t>Pupils not eligible for pupil premium</w:t>
            </w:r>
            <w:r w:rsidR="005167A5" w:rsidRPr="00EF0A7A">
              <w:rPr>
                <w:b/>
              </w:rPr>
              <w:t>(16)</w:t>
            </w:r>
          </w:p>
        </w:tc>
      </w:tr>
      <w:tr w:rsidR="001C7FBC" w:rsidTr="001C7FBC">
        <w:tc>
          <w:tcPr>
            <w:tcW w:w="4649" w:type="dxa"/>
          </w:tcPr>
          <w:p w:rsidR="001C7FBC" w:rsidRDefault="001C7FBC" w:rsidP="001C7FBC">
            <w:pPr>
              <w:jc w:val="center"/>
            </w:pPr>
            <w:r>
              <w:t>% at expected level for Reading</w:t>
            </w:r>
          </w:p>
        </w:tc>
        <w:tc>
          <w:tcPr>
            <w:tcW w:w="4649" w:type="dxa"/>
          </w:tcPr>
          <w:p w:rsidR="007214F6" w:rsidRPr="00EF0A7A" w:rsidRDefault="005167A5" w:rsidP="00EF0A7A">
            <w:pPr>
              <w:jc w:val="center"/>
            </w:pPr>
            <w:r w:rsidRPr="00EF0A7A">
              <w:t>64%</w:t>
            </w:r>
          </w:p>
        </w:tc>
        <w:tc>
          <w:tcPr>
            <w:tcW w:w="4650" w:type="dxa"/>
          </w:tcPr>
          <w:p w:rsidR="001C7FBC" w:rsidRPr="00EF0A7A" w:rsidRDefault="005167A5" w:rsidP="00EF0A7A">
            <w:pPr>
              <w:jc w:val="center"/>
            </w:pPr>
            <w:r w:rsidRPr="00EF0A7A">
              <w:t>88%</w:t>
            </w:r>
          </w:p>
        </w:tc>
      </w:tr>
      <w:tr w:rsidR="001C7FBC" w:rsidTr="001C7FBC">
        <w:tc>
          <w:tcPr>
            <w:tcW w:w="4649" w:type="dxa"/>
          </w:tcPr>
          <w:p w:rsidR="001C7FBC" w:rsidRDefault="001C7FBC" w:rsidP="001C7FBC">
            <w:pPr>
              <w:jc w:val="center"/>
            </w:pPr>
            <w:r>
              <w:t>% at expected level for Writing</w:t>
            </w:r>
          </w:p>
        </w:tc>
        <w:tc>
          <w:tcPr>
            <w:tcW w:w="4649" w:type="dxa"/>
          </w:tcPr>
          <w:p w:rsidR="001C7FBC" w:rsidRPr="00EF0A7A" w:rsidRDefault="005167A5" w:rsidP="00EF0A7A">
            <w:pPr>
              <w:jc w:val="center"/>
            </w:pPr>
            <w:r w:rsidRPr="00EF0A7A">
              <w:t>57%</w:t>
            </w:r>
          </w:p>
        </w:tc>
        <w:tc>
          <w:tcPr>
            <w:tcW w:w="4650" w:type="dxa"/>
          </w:tcPr>
          <w:p w:rsidR="001C7FBC" w:rsidRPr="00EF0A7A" w:rsidRDefault="005167A5" w:rsidP="00EF0A7A">
            <w:pPr>
              <w:jc w:val="center"/>
            </w:pPr>
            <w:r w:rsidRPr="00EF0A7A">
              <w:t>88%</w:t>
            </w:r>
          </w:p>
        </w:tc>
      </w:tr>
      <w:tr w:rsidR="001C7FBC" w:rsidTr="001C7FBC">
        <w:tc>
          <w:tcPr>
            <w:tcW w:w="4649" w:type="dxa"/>
          </w:tcPr>
          <w:p w:rsidR="001C7FBC" w:rsidRDefault="001C7FBC" w:rsidP="001C7FBC">
            <w:pPr>
              <w:jc w:val="center"/>
            </w:pPr>
            <w:r>
              <w:t>% at expected level for Maths</w:t>
            </w:r>
          </w:p>
        </w:tc>
        <w:tc>
          <w:tcPr>
            <w:tcW w:w="4649" w:type="dxa"/>
          </w:tcPr>
          <w:p w:rsidR="001C7FBC" w:rsidRPr="00EF0A7A" w:rsidRDefault="005167A5" w:rsidP="00EF0A7A">
            <w:pPr>
              <w:jc w:val="center"/>
            </w:pPr>
            <w:r w:rsidRPr="00EF0A7A">
              <w:t>64%</w:t>
            </w:r>
          </w:p>
        </w:tc>
        <w:tc>
          <w:tcPr>
            <w:tcW w:w="4650" w:type="dxa"/>
          </w:tcPr>
          <w:p w:rsidR="001C7FBC" w:rsidRPr="00EF0A7A" w:rsidRDefault="005167A5" w:rsidP="00EF0A7A">
            <w:pPr>
              <w:jc w:val="center"/>
            </w:pPr>
            <w:r w:rsidRPr="00EF0A7A">
              <w:t>88%</w:t>
            </w:r>
          </w:p>
        </w:tc>
      </w:tr>
      <w:tr w:rsidR="001C7FBC" w:rsidTr="001C7FBC">
        <w:tc>
          <w:tcPr>
            <w:tcW w:w="4649" w:type="dxa"/>
          </w:tcPr>
          <w:p w:rsidR="001C7FBC" w:rsidRDefault="001C7FBC" w:rsidP="001C7FBC">
            <w:pPr>
              <w:jc w:val="center"/>
            </w:pPr>
            <w:r>
              <w:t>% at expected level for Reading, Writing, Maths</w:t>
            </w:r>
          </w:p>
        </w:tc>
        <w:tc>
          <w:tcPr>
            <w:tcW w:w="4649" w:type="dxa"/>
          </w:tcPr>
          <w:p w:rsidR="001C7FBC" w:rsidRPr="00EF0A7A" w:rsidRDefault="005167A5" w:rsidP="00EF0A7A">
            <w:pPr>
              <w:jc w:val="center"/>
            </w:pPr>
            <w:r w:rsidRPr="00EF0A7A">
              <w:t>43%</w:t>
            </w:r>
          </w:p>
        </w:tc>
        <w:tc>
          <w:tcPr>
            <w:tcW w:w="4650" w:type="dxa"/>
          </w:tcPr>
          <w:p w:rsidR="001C7FBC" w:rsidRPr="00EF0A7A" w:rsidRDefault="005167A5" w:rsidP="00EF0A7A">
            <w:pPr>
              <w:jc w:val="center"/>
            </w:pPr>
            <w:r w:rsidRPr="00EF0A7A">
              <w:t>75%</w:t>
            </w:r>
          </w:p>
        </w:tc>
      </w:tr>
      <w:tr w:rsidR="005167A5" w:rsidTr="001C7FBC">
        <w:tc>
          <w:tcPr>
            <w:tcW w:w="4649" w:type="dxa"/>
          </w:tcPr>
          <w:p w:rsidR="005167A5" w:rsidRDefault="005167A5" w:rsidP="001C7FBC">
            <w:pPr>
              <w:jc w:val="center"/>
            </w:pPr>
            <w:r>
              <w:t>% at expected level for GPS</w:t>
            </w:r>
          </w:p>
        </w:tc>
        <w:tc>
          <w:tcPr>
            <w:tcW w:w="4649" w:type="dxa"/>
          </w:tcPr>
          <w:p w:rsidR="005167A5" w:rsidRPr="00EF0A7A" w:rsidRDefault="005167A5" w:rsidP="00EF0A7A">
            <w:pPr>
              <w:jc w:val="center"/>
            </w:pPr>
            <w:r w:rsidRPr="00EF0A7A">
              <w:t>64%</w:t>
            </w:r>
          </w:p>
        </w:tc>
        <w:tc>
          <w:tcPr>
            <w:tcW w:w="4650" w:type="dxa"/>
          </w:tcPr>
          <w:p w:rsidR="005167A5" w:rsidRPr="00EF0A7A" w:rsidRDefault="003A204D" w:rsidP="00EF0A7A">
            <w:pPr>
              <w:jc w:val="center"/>
            </w:pPr>
            <w:r w:rsidRPr="00EF0A7A">
              <w:t>88%</w:t>
            </w:r>
          </w:p>
        </w:tc>
      </w:tr>
      <w:tr w:rsidR="00B27DF9" w:rsidTr="00B27DF9">
        <w:tc>
          <w:tcPr>
            <w:tcW w:w="13948" w:type="dxa"/>
            <w:gridSpan w:val="3"/>
            <w:shd w:val="clear" w:color="auto" w:fill="auto"/>
          </w:tcPr>
          <w:p w:rsidR="00B27DF9" w:rsidRPr="00A674F6" w:rsidRDefault="00743E4A" w:rsidP="00B27DF9">
            <w:pPr>
              <w:rPr>
                <w:b/>
                <w:color w:val="FF0000"/>
              </w:rPr>
            </w:pPr>
            <w:r w:rsidRPr="00A674F6">
              <w:rPr>
                <w:b/>
                <w:color w:val="FF0000"/>
              </w:rPr>
              <w:t>Due to COVID-19 pandemic and school closures from March 2020, there is no end of Key Stage attainment data</w:t>
            </w:r>
            <w:r w:rsidR="001E49A5">
              <w:rPr>
                <w:b/>
                <w:color w:val="FF0000"/>
              </w:rPr>
              <w:t xml:space="preserve"> for 2019-20</w:t>
            </w:r>
            <w:r w:rsidRPr="00A674F6">
              <w:rPr>
                <w:b/>
                <w:color w:val="FF0000"/>
              </w:rPr>
              <w:t>.</w:t>
            </w:r>
          </w:p>
          <w:p w:rsidR="00B27DF9" w:rsidRPr="00414534" w:rsidRDefault="00B27DF9" w:rsidP="00B27DF9">
            <w:pPr>
              <w:rPr>
                <w:b/>
              </w:rPr>
            </w:pPr>
          </w:p>
        </w:tc>
      </w:tr>
      <w:tr w:rsidR="0067388C" w:rsidTr="00414534">
        <w:tc>
          <w:tcPr>
            <w:tcW w:w="13948" w:type="dxa"/>
            <w:gridSpan w:val="3"/>
            <w:shd w:val="clear" w:color="auto" w:fill="ACB9CA" w:themeFill="text2" w:themeFillTint="66"/>
          </w:tcPr>
          <w:p w:rsidR="0067388C" w:rsidRPr="00414534" w:rsidRDefault="0067388C" w:rsidP="001C7FBC">
            <w:pPr>
              <w:jc w:val="center"/>
              <w:rPr>
                <w:b/>
              </w:rPr>
            </w:pPr>
            <w:r w:rsidRPr="00414534">
              <w:rPr>
                <w:b/>
              </w:rPr>
              <w:t>Barriers to future attainment (for pupils eligible for pupil premium including high ability)</w:t>
            </w:r>
          </w:p>
        </w:tc>
      </w:tr>
      <w:tr w:rsidR="005F5218" w:rsidTr="008451AA">
        <w:trPr>
          <w:trHeight w:val="1631"/>
        </w:trPr>
        <w:tc>
          <w:tcPr>
            <w:tcW w:w="13948" w:type="dxa"/>
            <w:gridSpan w:val="3"/>
          </w:tcPr>
          <w:p w:rsidR="005F5218" w:rsidRDefault="007D4025" w:rsidP="0067388C">
            <w:pPr>
              <w:rPr>
                <w:b/>
              </w:rPr>
            </w:pPr>
            <w:r>
              <w:rPr>
                <w:b/>
              </w:rPr>
              <w:t xml:space="preserve">Assessments held in September 2020 show that majority of pupils have regressed academically since Spring 2020. Their feeling of belonging to a class unit has reduced and we are seeing more individual self-centred behaviours than collaborative learning. </w:t>
            </w:r>
          </w:p>
          <w:p w:rsidR="005F5218" w:rsidRDefault="005F5218" w:rsidP="005F5218">
            <w:pPr>
              <w:pStyle w:val="ListParagraph"/>
              <w:numPr>
                <w:ilvl w:val="0"/>
                <w:numId w:val="1"/>
              </w:numPr>
            </w:pPr>
            <w:r w:rsidRPr="0067388C">
              <w:t>Lack of resilience and poor retention skills</w:t>
            </w:r>
            <w:r w:rsidR="00EF0A7A">
              <w:t>/fluency</w:t>
            </w:r>
            <w:r w:rsidRPr="0067388C">
              <w:t xml:space="preserve"> in maths leading to low </w:t>
            </w:r>
            <w:r w:rsidR="00FE3987">
              <w:t xml:space="preserve">progress &amp; </w:t>
            </w:r>
            <w:r w:rsidRPr="0067388C">
              <w:t>attainment in KS2</w:t>
            </w:r>
          </w:p>
          <w:p w:rsidR="00EF0A7A" w:rsidRPr="0067388C" w:rsidRDefault="00EF0A7A" w:rsidP="005F5218">
            <w:pPr>
              <w:pStyle w:val="ListParagraph"/>
              <w:numPr>
                <w:ilvl w:val="0"/>
                <w:numId w:val="1"/>
              </w:numPr>
            </w:pPr>
            <w:r>
              <w:t>Lack of ‘love for reading’ which would develop their vocabulary and enhance their writing ability</w:t>
            </w:r>
          </w:p>
          <w:p w:rsidR="005F5218" w:rsidRPr="0067388C" w:rsidRDefault="005F5218" w:rsidP="005F5218">
            <w:pPr>
              <w:pStyle w:val="ListParagraph"/>
              <w:numPr>
                <w:ilvl w:val="0"/>
                <w:numId w:val="1"/>
              </w:numPr>
            </w:pPr>
            <w:r w:rsidRPr="0067388C">
              <w:t>Emotional difficulties faced by some pupils in receipt of pupil premium having a detrimental effect on their academic progress and attainment</w:t>
            </w:r>
          </w:p>
          <w:p w:rsidR="005F5218" w:rsidRPr="005F5218" w:rsidRDefault="005F5218" w:rsidP="005F5218">
            <w:pPr>
              <w:pStyle w:val="ListParagraph"/>
              <w:numPr>
                <w:ilvl w:val="0"/>
                <w:numId w:val="1"/>
              </w:numPr>
              <w:rPr>
                <w:b/>
              </w:rPr>
            </w:pPr>
            <w:r w:rsidRPr="0067388C">
              <w:t>Pupils entering school in reception with low speech and language skills</w:t>
            </w:r>
            <w:r w:rsidR="007D4025">
              <w:t xml:space="preserve"> (Due to lack </w:t>
            </w:r>
            <w:r w:rsidR="007B3326">
              <w:t>of Speech and language services)</w:t>
            </w:r>
            <w:r w:rsidRPr="0067388C">
              <w:t xml:space="preserve"> and not being school ready </w:t>
            </w:r>
            <w:proofErr w:type="spellStart"/>
            <w:r w:rsidRPr="0067388C">
              <w:t>ie</w:t>
            </w:r>
            <w:proofErr w:type="spellEnd"/>
            <w:r w:rsidRPr="0067388C">
              <w:t xml:space="preserve"> toilet trained</w:t>
            </w:r>
            <w:r w:rsidR="007D4025">
              <w:t xml:space="preserve"> </w:t>
            </w:r>
          </w:p>
          <w:p w:rsidR="005F5218" w:rsidRPr="005F5218" w:rsidRDefault="005F5218" w:rsidP="005F5218">
            <w:pPr>
              <w:pStyle w:val="ListParagraph"/>
              <w:numPr>
                <w:ilvl w:val="0"/>
                <w:numId w:val="1"/>
              </w:numPr>
              <w:rPr>
                <w:b/>
              </w:rPr>
            </w:pPr>
            <w:r>
              <w:t>Slight punctuality  and attendance concerns with some children with pupil premium</w:t>
            </w:r>
          </w:p>
        </w:tc>
      </w:tr>
    </w:tbl>
    <w:p w:rsidR="0067388C" w:rsidRDefault="0067388C" w:rsidP="001C7FBC">
      <w:pPr>
        <w:jc w:val="center"/>
      </w:pPr>
    </w:p>
    <w:tbl>
      <w:tblPr>
        <w:tblStyle w:val="TableGrid"/>
        <w:tblW w:w="14029" w:type="dxa"/>
        <w:tblInd w:w="-431" w:type="dxa"/>
        <w:tblLook w:val="04A0" w:firstRow="1" w:lastRow="0" w:firstColumn="1" w:lastColumn="0" w:noHBand="0" w:noVBand="1"/>
      </w:tblPr>
      <w:tblGrid>
        <w:gridCol w:w="1697"/>
        <w:gridCol w:w="3624"/>
        <w:gridCol w:w="3744"/>
        <w:gridCol w:w="1187"/>
        <w:gridCol w:w="3777"/>
      </w:tblGrid>
      <w:tr w:rsidR="007214F6" w:rsidTr="00AA5C51">
        <w:tc>
          <w:tcPr>
            <w:tcW w:w="1697" w:type="dxa"/>
            <w:shd w:val="clear" w:color="auto" w:fill="ACB9CA" w:themeFill="text2" w:themeFillTint="66"/>
          </w:tcPr>
          <w:p w:rsidR="007214F6" w:rsidRPr="00414534" w:rsidRDefault="007214F6" w:rsidP="001C7FBC">
            <w:pPr>
              <w:jc w:val="center"/>
              <w:rPr>
                <w:b/>
              </w:rPr>
            </w:pPr>
            <w:r w:rsidRPr="00414534">
              <w:rPr>
                <w:b/>
              </w:rPr>
              <w:t>Desired outcome</w:t>
            </w:r>
          </w:p>
        </w:tc>
        <w:tc>
          <w:tcPr>
            <w:tcW w:w="3691" w:type="dxa"/>
            <w:shd w:val="clear" w:color="auto" w:fill="ACB9CA" w:themeFill="text2" w:themeFillTint="66"/>
          </w:tcPr>
          <w:p w:rsidR="007214F6" w:rsidRPr="00414534" w:rsidRDefault="007214F6" w:rsidP="001C7FBC">
            <w:pPr>
              <w:jc w:val="center"/>
              <w:rPr>
                <w:b/>
              </w:rPr>
            </w:pPr>
            <w:r w:rsidRPr="00414534">
              <w:rPr>
                <w:b/>
              </w:rPr>
              <w:t>Action</w:t>
            </w:r>
          </w:p>
        </w:tc>
        <w:tc>
          <w:tcPr>
            <w:tcW w:w="3833" w:type="dxa"/>
            <w:shd w:val="clear" w:color="auto" w:fill="ACB9CA" w:themeFill="text2" w:themeFillTint="66"/>
          </w:tcPr>
          <w:p w:rsidR="007214F6" w:rsidRPr="00414534" w:rsidRDefault="007214F6" w:rsidP="001C7FBC">
            <w:pPr>
              <w:jc w:val="center"/>
              <w:rPr>
                <w:b/>
              </w:rPr>
            </w:pPr>
            <w:r w:rsidRPr="00414534">
              <w:rPr>
                <w:b/>
              </w:rPr>
              <w:t>Rationale</w:t>
            </w:r>
          </w:p>
        </w:tc>
        <w:tc>
          <w:tcPr>
            <w:tcW w:w="910" w:type="dxa"/>
            <w:shd w:val="clear" w:color="auto" w:fill="ACB9CA" w:themeFill="text2" w:themeFillTint="66"/>
          </w:tcPr>
          <w:p w:rsidR="007214F6" w:rsidRPr="00414534" w:rsidRDefault="007214F6" w:rsidP="001C7FBC">
            <w:pPr>
              <w:jc w:val="center"/>
              <w:rPr>
                <w:b/>
              </w:rPr>
            </w:pPr>
            <w:r w:rsidRPr="00414534">
              <w:rPr>
                <w:b/>
              </w:rPr>
              <w:t>Staff lead</w:t>
            </w:r>
          </w:p>
        </w:tc>
        <w:tc>
          <w:tcPr>
            <w:tcW w:w="3898" w:type="dxa"/>
            <w:shd w:val="clear" w:color="auto" w:fill="ACB9CA" w:themeFill="text2" w:themeFillTint="66"/>
          </w:tcPr>
          <w:p w:rsidR="007214F6" w:rsidRDefault="007214F6" w:rsidP="001C7FBC">
            <w:pPr>
              <w:jc w:val="center"/>
              <w:rPr>
                <w:b/>
              </w:rPr>
            </w:pPr>
            <w:r w:rsidRPr="00414534">
              <w:rPr>
                <w:b/>
              </w:rPr>
              <w:t>Review</w:t>
            </w:r>
          </w:p>
          <w:p w:rsidR="00D14186" w:rsidRDefault="00D14186" w:rsidP="001C7FBC">
            <w:pPr>
              <w:jc w:val="center"/>
              <w:rPr>
                <w:b/>
              </w:rPr>
            </w:pPr>
          </w:p>
          <w:p w:rsidR="00BC11BD" w:rsidRPr="00BC11BD" w:rsidRDefault="00BC11BD" w:rsidP="00BC11BD">
            <w:pPr>
              <w:jc w:val="center"/>
              <w:rPr>
                <w:i/>
              </w:rPr>
            </w:pPr>
          </w:p>
        </w:tc>
      </w:tr>
      <w:tr w:rsidR="007214F6" w:rsidTr="00AA5C51">
        <w:tc>
          <w:tcPr>
            <w:tcW w:w="1697" w:type="dxa"/>
          </w:tcPr>
          <w:p w:rsidR="007214F6" w:rsidRDefault="007214F6" w:rsidP="001C7FBC">
            <w:pPr>
              <w:jc w:val="center"/>
            </w:pPr>
            <w:r>
              <w:t xml:space="preserve">Increase the number of disadvantaged children </w:t>
            </w:r>
            <w:r>
              <w:lastRenderedPageBreak/>
              <w:t>achieving ARE in maths at end of KS1 &amp; 2</w:t>
            </w:r>
          </w:p>
        </w:tc>
        <w:tc>
          <w:tcPr>
            <w:tcW w:w="3691" w:type="dxa"/>
          </w:tcPr>
          <w:p w:rsidR="007214F6" w:rsidRDefault="00FE3987" w:rsidP="000C5C51">
            <w:r>
              <w:lastRenderedPageBreak/>
              <w:t>Renewal of</w:t>
            </w:r>
            <w:r w:rsidR="007214F6">
              <w:t xml:space="preserve"> TT </w:t>
            </w:r>
            <w:proofErr w:type="spellStart"/>
            <w:proofErr w:type="gramStart"/>
            <w:r w:rsidR="007214F6">
              <w:t>rockstars</w:t>
            </w:r>
            <w:proofErr w:type="spellEnd"/>
            <w:r w:rsidR="007214F6">
              <w:t xml:space="preserve"> </w:t>
            </w:r>
            <w:r w:rsidR="00A674F6">
              <w:t xml:space="preserve"> and</w:t>
            </w:r>
            <w:proofErr w:type="gramEnd"/>
            <w:r w:rsidR="00A674F6">
              <w:t xml:space="preserve"> </w:t>
            </w:r>
            <w:proofErr w:type="spellStart"/>
            <w:r w:rsidR="00A674F6">
              <w:t>Numbots</w:t>
            </w:r>
            <w:proofErr w:type="spellEnd"/>
            <w:r w:rsidR="00A674F6">
              <w:t xml:space="preserve"> </w:t>
            </w:r>
            <w:r w:rsidR="007214F6">
              <w:t>to promote learning of</w:t>
            </w:r>
            <w:r w:rsidR="00A674F6">
              <w:t xml:space="preserve"> number bonds in R/Y1 and </w:t>
            </w:r>
            <w:r w:rsidR="007214F6">
              <w:t xml:space="preserve"> times tables in Y2-6.</w:t>
            </w:r>
          </w:p>
          <w:p w:rsidR="00AA5C51" w:rsidRDefault="00AA5C51" w:rsidP="000C5C51"/>
          <w:p w:rsidR="007214F6" w:rsidRDefault="00AA5C51" w:rsidP="000C5C51">
            <w:r>
              <w:t>T</w:t>
            </w:r>
            <w:r w:rsidR="007214F6">
              <w:t>As allocated to classes in KS2 to support in the maths sessions daily.</w:t>
            </w:r>
          </w:p>
          <w:p w:rsidR="007214F6" w:rsidRDefault="007214F6" w:rsidP="000C5C51">
            <w:r>
              <w:t>Teacher led intervention groups for pupils in receipt of PP in Years 5 and 6.</w:t>
            </w:r>
          </w:p>
          <w:p w:rsidR="00FE3987" w:rsidRDefault="00FE3987" w:rsidP="000C5C51"/>
          <w:p w:rsidR="00A674F6" w:rsidRDefault="00A674F6" w:rsidP="000C5C51"/>
          <w:p w:rsidR="00AA5C51" w:rsidRDefault="00AA5C51" w:rsidP="000C5C51">
            <w:r>
              <w:t>Participation in Early Years</w:t>
            </w:r>
            <w:r w:rsidR="00A674F6">
              <w:t>/Y1</w:t>
            </w:r>
            <w:r>
              <w:t xml:space="preserve"> Fluency </w:t>
            </w:r>
            <w:r w:rsidR="00A674F6">
              <w:t xml:space="preserve">Programme and Mastery Development </w:t>
            </w:r>
            <w:r>
              <w:t>Programme by Wirral &amp; Chester Maths Hub</w:t>
            </w:r>
          </w:p>
          <w:p w:rsidR="00A674F6" w:rsidRDefault="00A674F6" w:rsidP="000C5C51">
            <w:r>
              <w:t>SW/EE to participate in a maths subject knowledge course run by Wirral and Cheshire West Maths Hub – throughout the year.</w:t>
            </w:r>
          </w:p>
          <w:p w:rsidR="007214F6" w:rsidRDefault="007214F6" w:rsidP="000C5C51">
            <w:r>
              <w:t>Leadership team to monitor data, marking and feedback in books</w:t>
            </w:r>
          </w:p>
          <w:p w:rsidR="00A674F6" w:rsidRDefault="00A674F6" w:rsidP="000C5C51"/>
          <w:p w:rsidR="00A674F6" w:rsidRDefault="00A674F6" w:rsidP="000C5C51">
            <w:r>
              <w:t xml:space="preserve">Termly </w:t>
            </w:r>
            <w:proofErr w:type="gramStart"/>
            <w:r>
              <w:t>NFER  and</w:t>
            </w:r>
            <w:proofErr w:type="gramEnd"/>
            <w:r>
              <w:t xml:space="preserve"> STAR maths assessments to be purchased to enable </w:t>
            </w:r>
            <w:r w:rsidR="001E49A5">
              <w:t>close pupil tracking with standardised scores.</w:t>
            </w:r>
          </w:p>
          <w:p w:rsidR="007214F6" w:rsidRDefault="007214F6" w:rsidP="000C5C51"/>
        </w:tc>
        <w:tc>
          <w:tcPr>
            <w:tcW w:w="3833" w:type="dxa"/>
          </w:tcPr>
          <w:p w:rsidR="00AA5C51" w:rsidRDefault="00AA5C51" w:rsidP="000C5C51">
            <w:r>
              <w:lastRenderedPageBreak/>
              <w:t>To improve fluency in arithmetic skills</w:t>
            </w:r>
          </w:p>
          <w:p w:rsidR="007214F6" w:rsidRDefault="007214F6" w:rsidP="000C5C51">
            <w:r>
              <w:t>To reinforce basic skills with multiplication in a fun way which can target pp children through extra-</w:t>
            </w:r>
            <w:r>
              <w:lastRenderedPageBreak/>
              <w:t>curricular club if unable to access at home.</w:t>
            </w:r>
          </w:p>
          <w:p w:rsidR="007214F6" w:rsidRDefault="007214F6" w:rsidP="000C5C51">
            <w:r>
              <w:t>TAs in classes to support and provide opportunities for misconceptions to be identified and addressed earlier.</w:t>
            </w:r>
          </w:p>
          <w:p w:rsidR="007214F6" w:rsidRDefault="007214F6" w:rsidP="000C5C51">
            <w:r>
              <w:t>Targeted support of UKS2 PP children to enable them to consolidate learning and basic skills and catch up.</w:t>
            </w:r>
          </w:p>
          <w:p w:rsidR="00A674F6" w:rsidRDefault="00A674F6" w:rsidP="000C5C51"/>
          <w:p w:rsidR="00A674F6" w:rsidRDefault="00A674F6" w:rsidP="000C5C51">
            <w:r>
              <w:t>Staff subject knowledge and understanding of the mastery approach to teaching maths will be enhanced and thus pupil progress will increase.</w:t>
            </w:r>
          </w:p>
          <w:p w:rsidR="00A674F6" w:rsidRDefault="00A674F6" w:rsidP="000C5C51">
            <w:r>
              <w:t>AE/MR to lead mastery maths staff CPD half termly</w:t>
            </w:r>
          </w:p>
          <w:p w:rsidR="00A674F6" w:rsidRDefault="00A674F6" w:rsidP="000C5C51"/>
          <w:p w:rsidR="007214F6" w:rsidRDefault="00A674F6" w:rsidP="000C5C51">
            <w:r>
              <w:t xml:space="preserve">Class teachers and </w:t>
            </w:r>
            <w:r w:rsidR="007214F6">
              <w:t>SLT will identify any pupils not making progress earlier and be able to implement support quickly.</w:t>
            </w:r>
          </w:p>
          <w:p w:rsidR="00A674F6" w:rsidRDefault="00A674F6" w:rsidP="000C5C51">
            <w:r>
              <w:t>Termly pupil progress meetings will discuss next steps.</w:t>
            </w:r>
          </w:p>
        </w:tc>
        <w:tc>
          <w:tcPr>
            <w:tcW w:w="910" w:type="dxa"/>
          </w:tcPr>
          <w:p w:rsidR="007214F6" w:rsidRDefault="007214F6" w:rsidP="001C7FBC">
            <w:pPr>
              <w:jc w:val="center"/>
            </w:pPr>
            <w:r>
              <w:lastRenderedPageBreak/>
              <w:t>RG/AE</w:t>
            </w:r>
            <w:r w:rsidR="00A674F6">
              <w:t>/MR</w:t>
            </w:r>
          </w:p>
        </w:tc>
        <w:tc>
          <w:tcPr>
            <w:tcW w:w="3898" w:type="dxa"/>
          </w:tcPr>
          <w:p w:rsidR="006404A3" w:rsidRDefault="006404A3" w:rsidP="006404A3">
            <w:pPr>
              <w:rPr>
                <w:i/>
              </w:rPr>
            </w:pPr>
          </w:p>
          <w:p w:rsidR="005167A5" w:rsidRPr="006404A3" w:rsidRDefault="005167A5" w:rsidP="005F2E3B">
            <w:pPr>
              <w:rPr>
                <w:i/>
              </w:rPr>
            </w:pPr>
          </w:p>
        </w:tc>
      </w:tr>
      <w:tr w:rsidR="007214F6" w:rsidTr="00AA5C51">
        <w:trPr>
          <w:trHeight w:val="3233"/>
        </w:trPr>
        <w:tc>
          <w:tcPr>
            <w:tcW w:w="1697" w:type="dxa"/>
          </w:tcPr>
          <w:p w:rsidR="007214F6" w:rsidRDefault="007214F6" w:rsidP="003F0AE8">
            <w:pPr>
              <w:jc w:val="center"/>
            </w:pPr>
            <w:r>
              <w:lastRenderedPageBreak/>
              <w:t>Increase the number of disadvantaged children achieving ARE in writing at end of KS1 &amp; 2</w:t>
            </w:r>
          </w:p>
        </w:tc>
        <w:tc>
          <w:tcPr>
            <w:tcW w:w="3691" w:type="dxa"/>
          </w:tcPr>
          <w:p w:rsidR="00FE3987" w:rsidRDefault="00A674F6" w:rsidP="003F0AE8">
            <w:r>
              <w:t>Continuation of the pathways to literacy units by Literacy company. Additional catch up units to be purchased to allow coverage of missed learning opportunities in Summer 2020.</w:t>
            </w:r>
          </w:p>
          <w:p w:rsidR="00A674F6" w:rsidRDefault="00A674F6" w:rsidP="003F0AE8">
            <w:r>
              <w:t>Home learning packs to be ordered should a ‘pupil/s test positive’ to allow for continuation of learning in line with class teaching.</w:t>
            </w:r>
          </w:p>
          <w:p w:rsidR="00FE3987" w:rsidRDefault="00FE3987" w:rsidP="003F0AE8"/>
          <w:p w:rsidR="007214F6" w:rsidRDefault="007214F6" w:rsidP="003F0AE8">
            <w:r>
              <w:lastRenderedPageBreak/>
              <w:t>Additional TA in KS1</w:t>
            </w:r>
            <w:r w:rsidR="00A674F6">
              <w:t xml:space="preserve"> to lead phonics groups</w:t>
            </w:r>
          </w:p>
          <w:p w:rsidR="00FB5E20" w:rsidRDefault="00FB5E20" w:rsidP="00414534"/>
          <w:p w:rsidR="00FB5E20" w:rsidRDefault="00FB5E20" w:rsidP="00414534"/>
          <w:p w:rsidR="007214F6" w:rsidRDefault="007214F6" w:rsidP="00414534">
            <w:r>
              <w:t>Leadership team to monitor data, marking and feedback in books</w:t>
            </w:r>
          </w:p>
          <w:p w:rsidR="007214F6" w:rsidRDefault="00FB5E20" w:rsidP="00FB5E20">
            <w:r>
              <w:t>Use of assessment grids by Literacy company and</w:t>
            </w:r>
            <w:r w:rsidR="007214F6">
              <w:t xml:space="preserve"> target tracker to effectively track progress of disadvantaged pupils</w:t>
            </w:r>
          </w:p>
        </w:tc>
        <w:tc>
          <w:tcPr>
            <w:tcW w:w="3833" w:type="dxa"/>
          </w:tcPr>
          <w:p w:rsidR="00FB5E20" w:rsidRDefault="00FE3987" w:rsidP="005F5218">
            <w:pPr>
              <w:rPr>
                <w:rFonts w:ascii="Calibri" w:eastAsia="Calibri" w:hAnsi="Calibri" w:cs="Calibri"/>
              </w:rPr>
            </w:pPr>
            <w:r>
              <w:rPr>
                <w:rFonts w:ascii="Calibri" w:eastAsia="Calibri" w:hAnsi="Calibri" w:cs="Calibri"/>
              </w:rPr>
              <w:lastRenderedPageBreak/>
              <w:t xml:space="preserve">To have a whole school vision for the curriculum which is tailored for Neston Primary School, so that all children and staff are clear of end points Consistency of teaching across school in the teaching of writing </w:t>
            </w:r>
          </w:p>
          <w:p w:rsidR="00FE3987" w:rsidRDefault="00FE3987" w:rsidP="005F5218"/>
          <w:p w:rsidR="00A674F6" w:rsidRDefault="00A674F6" w:rsidP="005F5218"/>
          <w:p w:rsidR="00A674F6" w:rsidRDefault="00A674F6" w:rsidP="005F5218"/>
          <w:p w:rsidR="00A674F6" w:rsidRDefault="00A674F6" w:rsidP="005F5218"/>
          <w:p w:rsidR="007214F6" w:rsidRDefault="007214F6" w:rsidP="005F5218">
            <w:r>
              <w:lastRenderedPageBreak/>
              <w:t>To reduce the number of pupils in phonics groups to promote confidence and resilience.</w:t>
            </w:r>
          </w:p>
          <w:p w:rsidR="007214F6" w:rsidRDefault="007214F6" w:rsidP="005F5218"/>
          <w:p w:rsidR="007214F6" w:rsidRDefault="007214F6" w:rsidP="005F5218"/>
          <w:p w:rsidR="007214F6" w:rsidRDefault="007214F6" w:rsidP="005F5218">
            <w:r>
              <w:t>SLT will identify any pupils not making progress earlier and be able to implement support quickly.</w:t>
            </w:r>
          </w:p>
          <w:p w:rsidR="00A674F6" w:rsidRDefault="00A674F6" w:rsidP="005F5218"/>
          <w:p w:rsidR="00A674F6" w:rsidRDefault="00A674F6" w:rsidP="005F5218">
            <w:r>
              <w:t>Termly pupil progress meetings will discuss next steps.</w:t>
            </w:r>
          </w:p>
        </w:tc>
        <w:tc>
          <w:tcPr>
            <w:tcW w:w="910" w:type="dxa"/>
          </w:tcPr>
          <w:p w:rsidR="007214F6" w:rsidRDefault="007214F6" w:rsidP="003F0AE8">
            <w:pPr>
              <w:jc w:val="center"/>
            </w:pPr>
            <w:r>
              <w:lastRenderedPageBreak/>
              <w:t>RG/SHJ</w:t>
            </w:r>
          </w:p>
          <w:p w:rsidR="007214F6" w:rsidRDefault="007214F6" w:rsidP="005F2E3B">
            <w:r>
              <w:t>/AE</w:t>
            </w:r>
          </w:p>
        </w:tc>
        <w:tc>
          <w:tcPr>
            <w:tcW w:w="3898" w:type="dxa"/>
          </w:tcPr>
          <w:p w:rsidR="00BC11BD" w:rsidRDefault="00BC11BD" w:rsidP="006404A3"/>
        </w:tc>
      </w:tr>
      <w:tr w:rsidR="007214F6" w:rsidTr="00AA5C51">
        <w:tc>
          <w:tcPr>
            <w:tcW w:w="1697" w:type="dxa"/>
          </w:tcPr>
          <w:p w:rsidR="007214F6" w:rsidRDefault="007214F6" w:rsidP="003F0AE8">
            <w:pPr>
              <w:jc w:val="center"/>
            </w:pPr>
            <w:r>
              <w:lastRenderedPageBreak/>
              <w:t>Increase the number of disadvantaged children achieving ARE in reading at end of KS1 &amp; 2</w:t>
            </w:r>
          </w:p>
        </w:tc>
        <w:tc>
          <w:tcPr>
            <w:tcW w:w="3691" w:type="dxa"/>
          </w:tcPr>
          <w:p w:rsidR="00A674F6" w:rsidRDefault="00A674F6" w:rsidP="00A674F6">
            <w:r>
              <w:t>Rainbow reward system throughout school.</w:t>
            </w:r>
          </w:p>
          <w:p w:rsidR="00A674F6" w:rsidRDefault="00A674F6" w:rsidP="003F0AE8">
            <w:r>
              <w:t>Purchase of accelerator reader and STAR reading assessment to focus on the comprehension elements of home reading.</w:t>
            </w:r>
          </w:p>
          <w:p w:rsidR="00D14186" w:rsidRDefault="00D14186" w:rsidP="003F0AE8"/>
          <w:p w:rsidR="007214F6" w:rsidRDefault="007214F6" w:rsidP="003F0AE8">
            <w:r>
              <w:t>Volunteer reader helpers focussing on PP children. Book Swap Shop to enable greater access to books.</w:t>
            </w:r>
            <w:r w:rsidR="00FB5E20">
              <w:t xml:space="preserve"> Pet therapy dog listening to readers</w:t>
            </w:r>
            <w:r w:rsidR="00D14186">
              <w:t xml:space="preserve"> – when government guidance allows</w:t>
            </w:r>
          </w:p>
          <w:p w:rsidR="001438F1" w:rsidRDefault="001438F1" w:rsidP="003F0AE8"/>
          <w:p w:rsidR="007214F6" w:rsidRDefault="007214F6" w:rsidP="003F0AE8">
            <w:r>
              <w:t>Daily directed intervention 1:1 on reading and writing by specialist TA.</w:t>
            </w:r>
          </w:p>
          <w:p w:rsidR="001438F1" w:rsidRDefault="001438F1" w:rsidP="00414534"/>
          <w:p w:rsidR="007214F6" w:rsidRDefault="007214F6" w:rsidP="00414534">
            <w:r>
              <w:t>Leadership team to monitor data, marking and feedback in books</w:t>
            </w:r>
          </w:p>
          <w:p w:rsidR="007214F6" w:rsidRDefault="007214F6" w:rsidP="00414534">
            <w:r>
              <w:t>Use of target tracker to effectively track progress of disadvantaged pupils</w:t>
            </w:r>
          </w:p>
          <w:p w:rsidR="007214F6" w:rsidRDefault="007214F6" w:rsidP="00414534"/>
        </w:tc>
        <w:tc>
          <w:tcPr>
            <w:tcW w:w="3833" w:type="dxa"/>
          </w:tcPr>
          <w:p w:rsidR="00D14186" w:rsidRDefault="00D14186" w:rsidP="001D0BE3">
            <w:r>
              <w:t>Promotion of independent reading for pleasure.</w:t>
            </w:r>
          </w:p>
          <w:p w:rsidR="00D14186" w:rsidRDefault="00D14186" w:rsidP="001D0BE3"/>
          <w:p w:rsidR="00D14186" w:rsidRDefault="00D14186" w:rsidP="001D0BE3"/>
          <w:p w:rsidR="00D14186" w:rsidRDefault="00D14186" w:rsidP="001D0BE3"/>
          <w:p w:rsidR="00D14186" w:rsidRDefault="00D14186" w:rsidP="001D0BE3"/>
          <w:p w:rsidR="00D14186" w:rsidRDefault="00D14186" w:rsidP="001D0BE3"/>
          <w:p w:rsidR="007214F6" w:rsidRDefault="007214F6" w:rsidP="001D0BE3">
            <w:r>
              <w:t>Promotion of a love of reading – opportunities for pupils who do not own books or have people listening to them read at home to do so in school (adult or dog)</w:t>
            </w:r>
          </w:p>
          <w:p w:rsidR="00D14186" w:rsidRDefault="00D14186" w:rsidP="001D0BE3"/>
          <w:p w:rsidR="00D14186" w:rsidRDefault="00D14186" w:rsidP="001D0BE3"/>
          <w:p w:rsidR="00D14186" w:rsidRDefault="00D14186" w:rsidP="001D0BE3"/>
          <w:p w:rsidR="00D14186" w:rsidRDefault="00D14186" w:rsidP="001D0BE3"/>
          <w:p w:rsidR="007214F6" w:rsidRDefault="007214F6" w:rsidP="001D0BE3">
            <w:r>
              <w:t>SLT will identify any pupils not making progress earlier and be able to implement support quickly.</w:t>
            </w:r>
          </w:p>
        </w:tc>
        <w:tc>
          <w:tcPr>
            <w:tcW w:w="910" w:type="dxa"/>
          </w:tcPr>
          <w:p w:rsidR="007214F6" w:rsidRDefault="007214F6" w:rsidP="003F0AE8">
            <w:pPr>
              <w:jc w:val="center"/>
            </w:pPr>
            <w:r>
              <w:t>RG/</w:t>
            </w:r>
          </w:p>
          <w:p w:rsidR="007214F6" w:rsidRDefault="007214F6" w:rsidP="003F0AE8">
            <w:pPr>
              <w:jc w:val="center"/>
            </w:pPr>
            <w:r>
              <w:t>KS/SHJ/</w:t>
            </w:r>
          </w:p>
          <w:p w:rsidR="007214F6" w:rsidRDefault="007214F6" w:rsidP="003F0AE8">
            <w:pPr>
              <w:jc w:val="center"/>
            </w:pPr>
            <w:r>
              <w:t>AE</w:t>
            </w:r>
          </w:p>
          <w:p w:rsidR="007214F6" w:rsidRDefault="007214F6" w:rsidP="003F0AE8">
            <w:pPr>
              <w:jc w:val="center"/>
            </w:pPr>
          </w:p>
        </w:tc>
        <w:tc>
          <w:tcPr>
            <w:tcW w:w="3898" w:type="dxa"/>
          </w:tcPr>
          <w:p w:rsidR="006404A3" w:rsidRDefault="006404A3" w:rsidP="006404A3"/>
        </w:tc>
      </w:tr>
      <w:tr w:rsidR="007214F6" w:rsidTr="00AA5C51">
        <w:tc>
          <w:tcPr>
            <w:tcW w:w="1697" w:type="dxa"/>
          </w:tcPr>
          <w:p w:rsidR="007214F6" w:rsidRDefault="007214F6" w:rsidP="001C7FBC">
            <w:pPr>
              <w:jc w:val="center"/>
            </w:pPr>
            <w:r>
              <w:lastRenderedPageBreak/>
              <w:t>Emotional difficulties faced by pupils are identified and supported early.</w:t>
            </w:r>
          </w:p>
        </w:tc>
        <w:tc>
          <w:tcPr>
            <w:tcW w:w="3691" w:type="dxa"/>
          </w:tcPr>
          <w:p w:rsidR="007214F6" w:rsidRDefault="007214F6" w:rsidP="003F0AE8">
            <w:r>
              <w:t>Learning mentor is ELSA trained and has regular supervision.</w:t>
            </w:r>
          </w:p>
          <w:p w:rsidR="00D14186" w:rsidRDefault="00D14186" w:rsidP="00EC5B6E"/>
          <w:p w:rsidR="007214F6" w:rsidRDefault="007214F6" w:rsidP="00EC5B6E">
            <w:r>
              <w:t>All teachers/TAs/MDAs have received behaviou</w:t>
            </w:r>
            <w:r w:rsidR="001E49A5">
              <w:t xml:space="preserve">r </w:t>
            </w:r>
            <w:r w:rsidR="00B22A89">
              <w:t>training and DD has consults</w:t>
            </w:r>
            <w:r>
              <w:t xml:space="preserve"> on a number of PP children.</w:t>
            </w:r>
          </w:p>
          <w:p w:rsidR="00B22A89" w:rsidRDefault="002459FD" w:rsidP="00EC5B6E">
            <w:r>
              <w:t>Additional MD</w:t>
            </w:r>
            <w:r>
              <w:rPr>
                <w:caps/>
              </w:rPr>
              <w:t>a</w:t>
            </w:r>
            <w:r>
              <w:t xml:space="preserve"> employed to promote team work at lunchtime</w:t>
            </w:r>
          </w:p>
          <w:p w:rsidR="002459FD" w:rsidRPr="002459FD" w:rsidRDefault="002459FD" w:rsidP="00D14186">
            <w:pPr>
              <w:rPr>
                <w:caps/>
              </w:rPr>
            </w:pPr>
          </w:p>
        </w:tc>
        <w:tc>
          <w:tcPr>
            <w:tcW w:w="3833" w:type="dxa"/>
          </w:tcPr>
          <w:p w:rsidR="007214F6" w:rsidRDefault="007214F6" w:rsidP="00EC5B6E">
            <w:r>
              <w:t>Children need to be emotionally ready to learn to enable them to make progress academically.</w:t>
            </w:r>
          </w:p>
          <w:p w:rsidR="007214F6" w:rsidRDefault="007214F6" w:rsidP="00EC5B6E">
            <w:r>
              <w:t>Building up resilience in our pupils will enable them to make progress academically and emotionally.</w:t>
            </w:r>
          </w:p>
          <w:p w:rsidR="00B22A89" w:rsidRDefault="00B22A89" w:rsidP="00EC5B6E"/>
          <w:p w:rsidR="00B22A89" w:rsidRDefault="00B22A89" w:rsidP="00EC5B6E"/>
          <w:p w:rsidR="00B22A89" w:rsidRDefault="00B22A89" w:rsidP="00EC5B6E"/>
          <w:p w:rsidR="00B22A89" w:rsidRDefault="00B22A89" w:rsidP="00EC5B6E"/>
        </w:tc>
        <w:tc>
          <w:tcPr>
            <w:tcW w:w="910" w:type="dxa"/>
          </w:tcPr>
          <w:p w:rsidR="007214F6" w:rsidRDefault="007214F6" w:rsidP="001C7FBC">
            <w:pPr>
              <w:jc w:val="center"/>
            </w:pPr>
            <w:r>
              <w:t>JF/RG</w:t>
            </w:r>
          </w:p>
        </w:tc>
        <w:tc>
          <w:tcPr>
            <w:tcW w:w="3898" w:type="dxa"/>
          </w:tcPr>
          <w:p w:rsidR="00BC11BD" w:rsidRPr="00583CF0" w:rsidRDefault="00BC11BD" w:rsidP="00583CF0">
            <w:pPr>
              <w:rPr>
                <w:i/>
              </w:rPr>
            </w:pPr>
          </w:p>
        </w:tc>
      </w:tr>
      <w:tr w:rsidR="007214F6" w:rsidTr="00AA5C51">
        <w:tc>
          <w:tcPr>
            <w:tcW w:w="1697" w:type="dxa"/>
          </w:tcPr>
          <w:p w:rsidR="007214F6" w:rsidRDefault="007214F6" w:rsidP="001C7FBC">
            <w:pPr>
              <w:jc w:val="center"/>
            </w:pPr>
            <w:r>
              <w:t>To enable all pupils to have access to an enriched curriculum/after school clubs</w:t>
            </w:r>
          </w:p>
        </w:tc>
        <w:tc>
          <w:tcPr>
            <w:tcW w:w="3691" w:type="dxa"/>
          </w:tcPr>
          <w:p w:rsidR="007214F6" w:rsidRDefault="007214F6" w:rsidP="00EC5B6E">
            <w:r>
              <w:t xml:space="preserve">To provide breakfast and after-school club at a subsidised rate for those families who are in need. </w:t>
            </w:r>
          </w:p>
          <w:p w:rsidR="007214F6" w:rsidRDefault="007214F6" w:rsidP="00EC5B6E">
            <w:r>
              <w:t>Any clubs that are offered and</w:t>
            </w:r>
            <w:r w:rsidR="00D14186">
              <w:t xml:space="preserve"> require payment are subsidised – when government guidelines allow</w:t>
            </w:r>
          </w:p>
        </w:tc>
        <w:tc>
          <w:tcPr>
            <w:tcW w:w="3833" w:type="dxa"/>
          </w:tcPr>
          <w:p w:rsidR="007214F6" w:rsidRDefault="007214F6" w:rsidP="00414534">
            <w:r>
              <w:t>To encourage punctuality and parental engagement.</w:t>
            </w:r>
          </w:p>
          <w:p w:rsidR="007214F6" w:rsidRDefault="007214F6" w:rsidP="00414534">
            <w:r>
              <w:t>To provide opportunities for all to an enriched curriculum.</w:t>
            </w:r>
          </w:p>
        </w:tc>
        <w:tc>
          <w:tcPr>
            <w:tcW w:w="910" w:type="dxa"/>
          </w:tcPr>
          <w:p w:rsidR="007214F6" w:rsidRDefault="00B22A89" w:rsidP="001C7FBC">
            <w:pPr>
              <w:jc w:val="center"/>
            </w:pPr>
            <w:r>
              <w:t>RG/NV</w:t>
            </w:r>
          </w:p>
        </w:tc>
        <w:tc>
          <w:tcPr>
            <w:tcW w:w="3898" w:type="dxa"/>
          </w:tcPr>
          <w:p w:rsidR="00583CF0" w:rsidRPr="00583CF0" w:rsidRDefault="00583CF0" w:rsidP="00583CF0">
            <w:pPr>
              <w:rPr>
                <w:i/>
              </w:rPr>
            </w:pPr>
          </w:p>
        </w:tc>
      </w:tr>
      <w:tr w:rsidR="007214F6" w:rsidTr="00AA5C51">
        <w:tc>
          <w:tcPr>
            <w:tcW w:w="1697" w:type="dxa"/>
          </w:tcPr>
          <w:p w:rsidR="007214F6" w:rsidRDefault="007214F6" w:rsidP="001C7FBC">
            <w:pPr>
              <w:jc w:val="center"/>
            </w:pPr>
            <w:r>
              <w:t>For parents of pupil premium children to feel confident in being able to support their children both academically and emotionally</w:t>
            </w:r>
          </w:p>
        </w:tc>
        <w:tc>
          <w:tcPr>
            <w:tcW w:w="3691" w:type="dxa"/>
          </w:tcPr>
          <w:p w:rsidR="007214F6" w:rsidRDefault="001438F1" w:rsidP="00EC5B6E">
            <w:r>
              <w:t>TA trained in</w:t>
            </w:r>
            <w:r w:rsidR="007214F6">
              <w:t xml:space="preserve"> Magic 1,2,3 to provide parenting course for vulnerable families.</w:t>
            </w:r>
          </w:p>
          <w:p w:rsidR="007214F6" w:rsidRDefault="007214F6" w:rsidP="00EC5B6E"/>
          <w:p w:rsidR="00166830" w:rsidRDefault="00166830" w:rsidP="00EC5B6E">
            <w:r>
              <w:t>Learning Mentor is TAF lead to support families through a multi-agency approach</w:t>
            </w:r>
          </w:p>
        </w:tc>
        <w:tc>
          <w:tcPr>
            <w:tcW w:w="3833" w:type="dxa"/>
          </w:tcPr>
          <w:p w:rsidR="007214F6" w:rsidRDefault="007214F6" w:rsidP="00EC5B6E">
            <w:r>
              <w:t xml:space="preserve">Parents will feel </w:t>
            </w:r>
            <w:proofErr w:type="gramStart"/>
            <w:r>
              <w:t>more able</w:t>
            </w:r>
            <w:proofErr w:type="gramEnd"/>
            <w:r>
              <w:t xml:space="preserve"> to cope and this will subsequently have a positive impact on their children.</w:t>
            </w:r>
          </w:p>
          <w:p w:rsidR="00166830" w:rsidRDefault="00166830" w:rsidP="00EC5B6E"/>
          <w:p w:rsidR="00166830" w:rsidRDefault="00166830" w:rsidP="00EC5B6E">
            <w:r>
              <w:t>Aspects that families are struggling with will have solutions to enable them to move forward</w:t>
            </w:r>
          </w:p>
          <w:p w:rsidR="00166830" w:rsidRDefault="00166830" w:rsidP="00EC5B6E"/>
        </w:tc>
        <w:tc>
          <w:tcPr>
            <w:tcW w:w="910" w:type="dxa"/>
          </w:tcPr>
          <w:p w:rsidR="007214F6" w:rsidRDefault="007214F6" w:rsidP="001C7FBC">
            <w:pPr>
              <w:jc w:val="center"/>
            </w:pPr>
            <w:r>
              <w:t>ST</w:t>
            </w:r>
          </w:p>
          <w:p w:rsidR="00166830" w:rsidRDefault="00166830" w:rsidP="001C7FBC">
            <w:pPr>
              <w:jc w:val="center"/>
            </w:pPr>
          </w:p>
          <w:p w:rsidR="00166830" w:rsidRDefault="00166830" w:rsidP="001C7FBC">
            <w:pPr>
              <w:jc w:val="center"/>
            </w:pPr>
          </w:p>
          <w:p w:rsidR="00166830" w:rsidRDefault="00166830" w:rsidP="001C7FBC">
            <w:pPr>
              <w:jc w:val="center"/>
            </w:pPr>
          </w:p>
          <w:p w:rsidR="00166830" w:rsidRDefault="00166830" w:rsidP="001C7FBC">
            <w:pPr>
              <w:jc w:val="center"/>
            </w:pPr>
            <w:r>
              <w:t>JF</w:t>
            </w:r>
          </w:p>
        </w:tc>
        <w:tc>
          <w:tcPr>
            <w:tcW w:w="3898" w:type="dxa"/>
          </w:tcPr>
          <w:p w:rsidR="00583CF0" w:rsidRDefault="00583CF0" w:rsidP="006404A3"/>
        </w:tc>
      </w:tr>
      <w:tr w:rsidR="007214F6" w:rsidTr="00AA5C51">
        <w:tc>
          <w:tcPr>
            <w:tcW w:w="1697" w:type="dxa"/>
          </w:tcPr>
          <w:p w:rsidR="007214F6" w:rsidRDefault="007214F6" w:rsidP="001C7FBC">
            <w:pPr>
              <w:jc w:val="center"/>
            </w:pPr>
            <w:r>
              <w:t>For attendance across the school to be at least 96%</w:t>
            </w:r>
          </w:p>
        </w:tc>
        <w:tc>
          <w:tcPr>
            <w:tcW w:w="3691" w:type="dxa"/>
          </w:tcPr>
          <w:p w:rsidR="002459FD" w:rsidRDefault="002459FD" w:rsidP="001D0BE3">
            <w:r>
              <w:t>Ear</w:t>
            </w:r>
            <w:r w:rsidR="00D14186">
              <w:t xml:space="preserve">ly open doors </w:t>
            </w:r>
            <w:r>
              <w:t>from 8:40 to promote children to come straight in.</w:t>
            </w:r>
          </w:p>
          <w:p w:rsidR="007214F6" w:rsidRDefault="007214F6" w:rsidP="001D0BE3">
            <w:r>
              <w:t>Learning Mentor t</w:t>
            </w:r>
            <w:r w:rsidR="00D14186">
              <w:t>o be on the front door until 9:1</w:t>
            </w:r>
            <w:r>
              <w:t>0 daily to greet late children and meet parents. Learning mentor to ring all pupils’ homes at 9:30 if we have no reason for absence.</w:t>
            </w:r>
          </w:p>
          <w:p w:rsidR="007214F6" w:rsidRDefault="007214F6" w:rsidP="00EC5B6E">
            <w:r>
              <w:t xml:space="preserve">Attendance awards (certificates) termly for 100% attendance and also </w:t>
            </w:r>
            <w:r>
              <w:lastRenderedPageBreak/>
              <w:t>improved attendance.</w:t>
            </w:r>
            <w:r w:rsidR="002459FD">
              <w:t xml:space="preserve">  Class attendance awards weekly.</w:t>
            </w:r>
          </w:p>
        </w:tc>
        <w:tc>
          <w:tcPr>
            <w:tcW w:w="3833" w:type="dxa"/>
          </w:tcPr>
          <w:p w:rsidR="007214F6" w:rsidRDefault="007214F6" w:rsidP="00EC5B6E">
            <w:r>
              <w:lastRenderedPageBreak/>
              <w:t>To ensure any children  are not missing lessons and any additional support which is being provided for them</w:t>
            </w:r>
          </w:p>
        </w:tc>
        <w:tc>
          <w:tcPr>
            <w:tcW w:w="910" w:type="dxa"/>
          </w:tcPr>
          <w:p w:rsidR="007214F6" w:rsidRDefault="007214F6" w:rsidP="001C7FBC">
            <w:pPr>
              <w:jc w:val="center"/>
            </w:pPr>
            <w:r>
              <w:t>RG/JF</w:t>
            </w:r>
          </w:p>
        </w:tc>
        <w:tc>
          <w:tcPr>
            <w:tcW w:w="3898" w:type="dxa"/>
          </w:tcPr>
          <w:p w:rsidR="009F3BBE" w:rsidRPr="00583CF0" w:rsidRDefault="009F3BBE" w:rsidP="007A257C">
            <w:pPr>
              <w:rPr>
                <w:i/>
              </w:rPr>
            </w:pPr>
          </w:p>
        </w:tc>
      </w:tr>
      <w:tr w:rsidR="00D14186" w:rsidTr="00AA5C51">
        <w:tc>
          <w:tcPr>
            <w:tcW w:w="1697" w:type="dxa"/>
          </w:tcPr>
          <w:p w:rsidR="00D14186" w:rsidRDefault="00D14186" w:rsidP="001C7FBC">
            <w:pPr>
              <w:jc w:val="center"/>
            </w:pPr>
            <w:r>
              <w:lastRenderedPageBreak/>
              <w:t>To support families who are struggling</w:t>
            </w:r>
          </w:p>
        </w:tc>
        <w:tc>
          <w:tcPr>
            <w:tcW w:w="3691" w:type="dxa"/>
          </w:tcPr>
          <w:p w:rsidR="00D14186" w:rsidRDefault="00D14186" w:rsidP="001D0BE3">
            <w:r>
              <w:t>Uniform provided for those families who are struggling financially</w:t>
            </w:r>
          </w:p>
          <w:p w:rsidR="00D14186" w:rsidRDefault="00D14186" w:rsidP="001D0BE3">
            <w:r>
              <w:t>Meal hampers delivered during lockdown</w:t>
            </w:r>
          </w:p>
          <w:p w:rsidR="00D14186" w:rsidRDefault="00D14186" w:rsidP="001D0BE3">
            <w:r>
              <w:t xml:space="preserve">Collecting and dropping off children </w:t>
            </w:r>
            <w:r w:rsidR="001E49A5">
              <w:t xml:space="preserve">who live out of area as parent </w:t>
            </w:r>
            <w:r>
              <w:t>struggling with ill health.</w:t>
            </w:r>
          </w:p>
          <w:p w:rsidR="00D14186" w:rsidRDefault="00D14186" w:rsidP="001D0BE3"/>
        </w:tc>
        <w:tc>
          <w:tcPr>
            <w:tcW w:w="3833" w:type="dxa"/>
          </w:tcPr>
          <w:p w:rsidR="00D14186" w:rsidRDefault="00D14186" w:rsidP="00EC5B6E">
            <w:r>
              <w:t>For no child to feel at a disadvantage due to financial constraints</w:t>
            </w:r>
          </w:p>
        </w:tc>
        <w:tc>
          <w:tcPr>
            <w:tcW w:w="910" w:type="dxa"/>
          </w:tcPr>
          <w:p w:rsidR="00D14186" w:rsidRDefault="001E49A5" w:rsidP="001C7FBC">
            <w:pPr>
              <w:jc w:val="center"/>
            </w:pPr>
            <w:r>
              <w:t>RG/</w:t>
            </w:r>
            <w:r w:rsidR="00D14186">
              <w:t>JF/ST</w:t>
            </w:r>
          </w:p>
        </w:tc>
        <w:tc>
          <w:tcPr>
            <w:tcW w:w="3898" w:type="dxa"/>
          </w:tcPr>
          <w:p w:rsidR="00D14186" w:rsidRPr="00583CF0" w:rsidRDefault="00D14186" w:rsidP="007A257C">
            <w:pPr>
              <w:rPr>
                <w:i/>
              </w:rPr>
            </w:pPr>
          </w:p>
        </w:tc>
      </w:tr>
      <w:tr w:rsidR="00166830" w:rsidTr="00AA5C51">
        <w:tc>
          <w:tcPr>
            <w:tcW w:w="1697" w:type="dxa"/>
          </w:tcPr>
          <w:p w:rsidR="00166830" w:rsidRDefault="00166830" w:rsidP="00166830">
            <w:r>
              <w:t>For pupils in Reception to have age appropriate speech and language to enable them to access the curriculum</w:t>
            </w:r>
          </w:p>
        </w:tc>
        <w:tc>
          <w:tcPr>
            <w:tcW w:w="3691" w:type="dxa"/>
          </w:tcPr>
          <w:p w:rsidR="00166830" w:rsidRDefault="00166830" w:rsidP="00526448">
            <w:r>
              <w:t>All p</w:t>
            </w:r>
            <w:r w:rsidR="00526448">
              <w:t>upils to be assessed on entry with</w:t>
            </w:r>
            <w:r>
              <w:t xml:space="preserve"> </w:t>
            </w:r>
            <w:proofErr w:type="spellStart"/>
            <w:r>
              <w:t>Wellcomm</w:t>
            </w:r>
            <w:proofErr w:type="spellEnd"/>
            <w:r>
              <w:t xml:space="preserve"> </w:t>
            </w:r>
            <w:r w:rsidR="00526448">
              <w:t>by ELKLAN trained TA</w:t>
            </w:r>
          </w:p>
          <w:p w:rsidR="00526448" w:rsidRDefault="00526448" w:rsidP="00526448">
            <w:r>
              <w:t>Pupils referred into SALT</w:t>
            </w:r>
          </w:p>
          <w:p w:rsidR="00526448" w:rsidRDefault="00526448" w:rsidP="00526448">
            <w:r>
              <w:t>Programmes devised, and intervention delivered throughout the week.</w:t>
            </w:r>
          </w:p>
          <w:p w:rsidR="00526448" w:rsidRDefault="00526448" w:rsidP="00526448"/>
        </w:tc>
        <w:tc>
          <w:tcPr>
            <w:tcW w:w="3833" w:type="dxa"/>
          </w:tcPr>
          <w:p w:rsidR="00166830" w:rsidRDefault="00166830" w:rsidP="00EC5B6E">
            <w:r>
              <w:t>During 19/20 42% of the Reception cohort required additional speech and language intervention.</w:t>
            </w:r>
          </w:p>
          <w:p w:rsidR="00166830" w:rsidRDefault="00166830" w:rsidP="00EC5B6E">
            <w:r>
              <w:t xml:space="preserve">During lockdown, the current reception cohort were unable to access SALT intervention and therefore started school at a disadvantage </w:t>
            </w:r>
          </w:p>
        </w:tc>
        <w:tc>
          <w:tcPr>
            <w:tcW w:w="910" w:type="dxa"/>
          </w:tcPr>
          <w:p w:rsidR="00166830" w:rsidRDefault="00166830" w:rsidP="001C7FBC">
            <w:pPr>
              <w:jc w:val="center"/>
            </w:pPr>
            <w:r>
              <w:t>AE/RM/KS</w:t>
            </w:r>
          </w:p>
        </w:tc>
        <w:tc>
          <w:tcPr>
            <w:tcW w:w="3898" w:type="dxa"/>
          </w:tcPr>
          <w:p w:rsidR="00166830" w:rsidRPr="00583CF0" w:rsidRDefault="00166830" w:rsidP="007A257C">
            <w:pPr>
              <w:rPr>
                <w:i/>
              </w:rPr>
            </w:pPr>
          </w:p>
        </w:tc>
      </w:tr>
    </w:tbl>
    <w:p w:rsidR="001C7FBC" w:rsidRDefault="001C7FBC" w:rsidP="001C7FBC">
      <w:pPr>
        <w:jc w:val="center"/>
      </w:pPr>
    </w:p>
    <w:sectPr w:rsidR="001C7FBC" w:rsidSect="00414534">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31D9A"/>
    <w:multiLevelType w:val="hybridMultilevel"/>
    <w:tmpl w:val="C29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BC"/>
    <w:rsid w:val="00000F21"/>
    <w:rsid w:val="0000327D"/>
    <w:rsid w:val="0000477F"/>
    <w:rsid w:val="00007EED"/>
    <w:rsid w:val="000132EC"/>
    <w:rsid w:val="0001391B"/>
    <w:rsid w:val="000147F6"/>
    <w:rsid w:val="00014E50"/>
    <w:rsid w:val="00015254"/>
    <w:rsid w:val="00020160"/>
    <w:rsid w:val="00020E49"/>
    <w:rsid w:val="00021F5B"/>
    <w:rsid w:val="00023498"/>
    <w:rsid w:val="00030C05"/>
    <w:rsid w:val="00035D66"/>
    <w:rsid w:val="00035EF2"/>
    <w:rsid w:val="0003681D"/>
    <w:rsid w:val="00043674"/>
    <w:rsid w:val="00044917"/>
    <w:rsid w:val="00050481"/>
    <w:rsid w:val="00053BEB"/>
    <w:rsid w:val="000562D1"/>
    <w:rsid w:val="000565CB"/>
    <w:rsid w:val="0005711A"/>
    <w:rsid w:val="0006104B"/>
    <w:rsid w:val="00062A72"/>
    <w:rsid w:val="0006322F"/>
    <w:rsid w:val="000660F1"/>
    <w:rsid w:val="00066C69"/>
    <w:rsid w:val="00067024"/>
    <w:rsid w:val="0007118E"/>
    <w:rsid w:val="00073874"/>
    <w:rsid w:val="00073F34"/>
    <w:rsid w:val="000741C2"/>
    <w:rsid w:val="000749F2"/>
    <w:rsid w:val="000765C0"/>
    <w:rsid w:val="00084893"/>
    <w:rsid w:val="00086F02"/>
    <w:rsid w:val="000915A4"/>
    <w:rsid w:val="00091637"/>
    <w:rsid w:val="00092879"/>
    <w:rsid w:val="00094CFC"/>
    <w:rsid w:val="0009737A"/>
    <w:rsid w:val="000A2589"/>
    <w:rsid w:val="000A4489"/>
    <w:rsid w:val="000A7B58"/>
    <w:rsid w:val="000C129A"/>
    <w:rsid w:val="000C1DF7"/>
    <w:rsid w:val="000C35CD"/>
    <w:rsid w:val="000C3E03"/>
    <w:rsid w:val="000C460E"/>
    <w:rsid w:val="000C46E5"/>
    <w:rsid w:val="000C4822"/>
    <w:rsid w:val="000C5C51"/>
    <w:rsid w:val="000D11FA"/>
    <w:rsid w:val="000E02AC"/>
    <w:rsid w:val="000E082E"/>
    <w:rsid w:val="000E5E60"/>
    <w:rsid w:val="000F1C88"/>
    <w:rsid w:val="000F4245"/>
    <w:rsid w:val="000F6DC4"/>
    <w:rsid w:val="000F7CA1"/>
    <w:rsid w:val="00100D88"/>
    <w:rsid w:val="00106239"/>
    <w:rsid w:val="00107C78"/>
    <w:rsid w:val="00114946"/>
    <w:rsid w:val="00114A2B"/>
    <w:rsid w:val="001159ED"/>
    <w:rsid w:val="00116AA8"/>
    <w:rsid w:val="0012044E"/>
    <w:rsid w:val="00122FD3"/>
    <w:rsid w:val="00124668"/>
    <w:rsid w:val="001253E0"/>
    <w:rsid w:val="001267DA"/>
    <w:rsid w:val="001271EA"/>
    <w:rsid w:val="00130722"/>
    <w:rsid w:val="0013297A"/>
    <w:rsid w:val="00135981"/>
    <w:rsid w:val="00140CB9"/>
    <w:rsid w:val="00142BB9"/>
    <w:rsid w:val="00143413"/>
    <w:rsid w:val="001438F1"/>
    <w:rsid w:val="001440FD"/>
    <w:rsid w:val="00144D90"/>
    <w:rsid w:val="00152332"/>
    <w:rsid w:val="00156EB8"/>
    <w:rsid w:val="0015791C"/>
    <w:rsid w:val="00161060"/>
    <w:rsid w:val="001616B6"/>
    <w:rsid w:val="00163281"/>
    <w:rsid w:val="00164514"/>
    <w:rsid w:val="00166830"/>
    <w:rsid w:val="00166F7F"/>
    <w:rsid w:val="00167768"/>
    <w:rsid w:val="00172554"/>
    <w:rsid w:val="00172CF6"/>
    <w:rsid w:val="001756A2"/>
    <w:rsid w:val="0018190E"/>
    <w:rsid w:val="00182B5E"/>
    <w:rsid w:val="00182DAD"/>
    <w:rsid w:val="00182E07"/>
    <w:rsid w:val="0018727E"/>
    <w:rsid w:val="00194243"/>
    <w:rsid w:val="0019618E"/>
    <w:rsid w:val="001A5545"/>
    <w:rsid w:val="001A7FF3"/>
    <w:rsid w:val="001B3CE9"/>
    <w:rsid w:val="001C2F31"/>
    <w:rsid w:val="001C5B0D"/>
    <w:rsid w:val="001C7D69"/>
    <w:rsid w:val="001C7FBC"/>
    <w:rsid w:val="001D0662"/>
    <w:rsid w:val="001D0BE3"/>
    <w:rsid w:val="001D4869"/>
    <w:rsid w:val="001E0BCC"/>
    <w:rsid w:val="001E49A5"/>
    <w:rsid w:val="001F3BC6"/>
    <w:rsid w:val="001F3C69"/>
    <w:rsid w:val="001F4694"/>
    <w:rsid w:val="001F50ED"/>
    <w:rsid w:val="0020029A"/>
    <w:rsid w:val="00201C50"/>
    <w:rsid w:val="00202FF7"/>
    <w:rsid w:val="00203F00"/>
    <w:rsid w:val="00206780"/>
    <w:rsid w:val="00210482"/>
    <w:rsid w:val="00211B49"/>
    <w:rsid w:val="00213A97"/>
    <w:rsid w:val="00217663"/>
    <w:rsid w:val="002239F3"/>
    <w:rsid w:val="00226A6A"/>
    <w:rsid w:val="002275EA"/>
    <w:rsid w:val="002459FD"/>
    <w:rsid w:val="0024667D"/>
    <w:rsid w:val="00247203"/>
    <w:rsid w:val="002478C1"/>
    <w:rsid w:val="00252A69"/>
    <w:rsid w:val="00253E44"/>
    <w:rsid w:val="002706B0"/>
    <w:rsid w:val="00273688"/>
    <w:rsid w:val="0028143A"/>
    <w:rsid w:val="00282D5A"/>
    <w:rsid w:val="00284FCD"/>
    <w:rsid w:val="002863C4"/>
    <w:rsid w:val="0029171C"/>
    <w:rsid w:val="002A143E"/>
    <w:rsid w:val="002A362B"/>
    <w:rsid w:val="002A43E9"/>
    <w:rsid w:val="002A5A08"/>
    <w:rsid w:val="002A7415"/>
    <w:rsid w:val="002A7AC9"/>
    <w:rsid w:val="002B001A"/>
    <w:rsid w:val="002B0026"/>
    <w:rsid w:val="002B01DF"/>
    <w:rsid w:val="002B4329"/>
    <w:rsid w:val="002B5A8B"/>
    <w:rsid w:val="002B5F82"/>
    <w:rsid w:val="002C017F"/>
    <w:rsid w:val="002C13F7"/>
    <w:rsid w:val="002C27E5"/>
    <w:rsid w:val="002C640B"/>
    <w:rsid w:val="002C6CD7"/>
    <w:rsid w:val="002D1301"/>
    <w:rsid w:val="002D2FEB"/>
    <w:rsid w:val="002E5CA7"/>
    <w:rsid w:val="002E5FDD"/>
    <w:rsid w:val="002F784D"/>
    <w:rsid w:val="00301E58"/>
    <w:rsid w:val="00302A7E"/>
    <w:rsid w:val="00304C17"/>
    <w:rsid w:val="00306969"/>
    <w:rsid w:val="00307169"/>
    <w:rsid w:val="003141C7"/>
    <w:rsid w:val="00314F18"/>
    <w:rsid w:val="0031552E"/>
    <w:rsid w:val="00316792"/>
    <w:rsid w:val="00326541"/>
    <w:rsid w:val="0033748B"/>
    <w:rsid w:val="003374C3"/>
    <w:rsid w:val="00340272"/>
    <w:rsid w:val="00347E4D"/>
    <w:rsid w:val="00351719"/>
    <w:rsid w:val="00356C90"/>
    <w:rsid w:val="00361C45"/>
    <w:rsid w:val="00364604"/>
    <w:rsid w:val="00364E98"/>
    <w:rsid w:val="003655B2"/>
    <w:rsid w:val="003742B8"/>
    <w:rsid w:val="003805D4"/>
    <w:rsid w:val="00381A1E"/>
    <w:rsid w:val="00381EC7"/>
    <w:rsid w:val="003863E7"/>
    <w:rsid w:val="00386C12"/>
    <w:rsid w:val="00387020"/>
    <w:rsid w:val="00390CAC"/>
    <w:rsid w:val="00390F54"/>
    <w:rsid w:val="0039107E"/>
    <w:rsid w:val="003915E3"/>
    <w:rsid w:val="00392900"/>
    <w:rsid w:val="00392A2D"/>
    <w:rsid w:val="00395837"/>
    <w:rsid w:val="003A204D"/>
    <w:rsid w:val="003A7B10"/>
    <w:rsid w:val="003B11F6"/>
    <w:rsid w:val="003B1D76"/>
    <w:rsid w:val="003B51F0"/>
    <w:rsid w:val="003B697B"/>
    <w:rsid w:val="003C00D3"/>
    <w:rsid w:val="003C4B90"/>
    <w:rsid w:val="003C54D8"/>
    <w:rsid w:val="003D0D0E"/>
    <w:rsid w:val="003D175C"/>
    <w:rsid w:val="003D17F0"/>
    <w:rsid w:val="003D563E"/>
    <w:rsid w:val="003D68C4"/>
    <w:rsid w:val="003E43A7"/>
    <w:rsid w:val="003E4AC1"/>
    <w:rsid w:val="003E5607"/>
    <w:rsid w:val="003F05D1"/>
    <w:rsid w:val="003F0804"/>
    <w:rsid w:val="003F0AE8"/>
    <w:rsid w:val="003F1725"/>
    <w:rsid w:val="003F5B7C"/>
    <w:rsid w:val="004000D3"/>
    <w:rsid w:val="00402581"/>
    <w:rsid w:val="004028FA"/>
    <w:rsid w:val="0040299E"/>
    <w:rsid w:val="0041219B"/>
    <w:rsid w:val="00413EC2"/>
    <w:rsid w:val="00414534"/>
    <w:rsid w:val="00414F2F"/>
    <w:rsid w:val="0041527B"/>
    <w:rsid w:val="00421097"/>
    <w:rsid w:val="0042235E"/>
    <w:rsid w:val="00423CBD"/>
    <w:rsid w:val="00425713"/>
    <w:rsid w:val="00425F3D"/>
    <w:rsid w:val="0042653D"/>
    <w:rsid w:val="004302B4"/>
    <w:rsid w:val="00441C31"/>
    <w:rsid w:val="00443BF9"/>
    <w:rsid w:val="00445777"/>
    <w:rsid w:val="00445E72"/>
    <w:rsid w:val="004476F6"/>
    <w:rsid w:val="00447E03"/>
    <w:rsid w:val="00447F0F"/>
    <w:rsid w:val="0045368D"/>
    <w:rsid w:val="0045580B"/>
    <w:rsid w:val="004600AC"/>
    <w:rsid w:val="00463AE1"/>
    <w:rsid w:val="0046701F"/>
    <w:rsid w:val="0046764A"/>
    <w:rsid w:val="00470313"/>
    <w:rsid w:val="0047096B"/>
    <w:rsid w:val="00471E44"/>
    <w:rsid w:val="004833B0"/>
    <w:rsid w:val="0048433D"/>
    <w:rsid w:val="00487820"/>
    <w:rsid w:val="00497754"/>
    <w:rsid w:val="004A0DD6"/>
    <w:rsid w:val="004A250E"/>
    <w:rsid w:val="004A318A"/>
    <w:rsid w:val="004A3B85"/>
    <w:rsid w:val="004A6643"/>
    <w:rsid w:val="004B0FEB"/>
    <w:rsid w:val="004B210A"/>
    <w:rsid w:val="004B25E1"/>
    <w:rsid w:val="004B4492"/>
    <w:rsid w:val="004C0C49"/>
    <w:rsid w:val="004C727F"/>
    <w:rsid w:val="004D065C"/>
    <w:rsid w:val="004D6FC2"/>
    <w:rsid w:val="004D792A"/>
    <w:rsid w:val="004E0027"/>
    <w:rsid w:val="004E494E"/>
    <w:rsid w:val="004E4EA6"/>
    <w:rsid w:val="004E5E61"/>
    <w:rsid w:val="004E68D4"/>
    <w:rsid w:val="004F498B"/>
    <w:rsid w:val="004F5659"/>
    <w:rsid w:val="004F7CE0"/>
    <w:rsid w:val="00502B39"/>
    <w:rsid w:val="00502E60"/>
    <w:rsid w:val="00503989"/>
    <w:rsid w:val="00504C3D"/>
    <w:rsid w:val="005167A5"/>
    <w:rsid w:val="00520CB6"/>
    <w:rsid w:val="00521712"/>
    <w:rsid w:val="0052302F"/>
    <w:rsid w:val="00523C8D"/>
    <w:rsid w:val="00524DB6"/>
    <w:rsid w:val="00526448"/>
    <w:rsid w:val="0053050B"/>
    <w:rsid w:val="0053268D"/>
    <w:rsid w:val="00537877"/>
    <w:rsid w:val="0054061E"/>
    <w:rsid w:val="00540CA0"/>
    <w:rsid w:val="00543874"/>
    <w:rsid w:val="005445FF"/>
    <w:rsid w:val="005510DB"/>
    <w:rsid w:val="00551C72"/>
    <w:rsid w:val="00555254"/>
    <w:rsid w:val="00556097"/>
    <w:rsid w:val="00556DE9"/>
    <w:rsid w:val="00557AF9"/>
    <w:rsid w:val="00557BD7"/>
    <w:rsid w:val="00560752"/>
    <w:rsid w:val="005631DA"/>
    <w:rsid w:val="00564483"/>
    <w:rsid w:val="00570517"/>
    <w:rsid w:val="00572A54"/>
    <w:rsid w:val="005738D2"/>
    <w:rsid w:val="0057526C"/>
    <w:rsid w:val="00575471"/>
    <w:rsid w:val="0057607F"/>
    <w:rsid w:val="00577E3F"/>
    <w:rsid w:val="005804D2"/>
    <w:rsid w:val="0058314F"/>
    <w:rsid w:val="00583CF0"/>
    <w:rsid w:val="0058458F"/>
    <w:rsid w:val="00584FC9"/>
    <w:rsid w:val="0059118B"/>
    <w:rsid w:val="00591302"/>
    <w:rsid w:val="00591655"/>
    <w:rsid w:val="00591846"/>
    <w:rsid w:val="00594DC8"/>
    <w:rsid w:val="00596B61"/>
    <w:rsid w:val="00597397"/>
    <w:rsid w:val="005A14DD"/>
    <w:rsid w:val="005A3043"/>
    <w:rsid w:val="005A40F4"/>
    <w:rsid w:val="005A48FB"/>
    <w:rsid w:val="005A4F69"/>
    <w:rsid w:val="005B0275"/>
    <w:rsid w:val="005B063E"/>
    <w:rsid w:val="005B31A0"/>
    <w:rsid w:val="005B577B"/>
    <w:rsid w:val="005B5DD4"/>
    <w:rsid w:val="005B7122"/>
    <w:rsid w:val="005C06F9"/>
    <w:rsid w:val="005C1C22"/>
    <w:rsid w:val="005C2981"/>
    <w:rsid w:val="005C4759"/>
    <w:rsid w:val="005C5B70"/>
    <w:rsid w:val="005C6624"/>
    <w:rsid w:val="005C7A96"/>
    <w:rsid w:val="005E1062"/>
    <w:rsid w:val="005E50D6"/>
    <w:rsid w:val="005E66E2"/>
    <w:rsid w:val="005E67DF"/>
    <w:rsid w:val="005E7E5A"/>
    <w:rsid w:val="005F2E3B"/>
    <w:rsid w:val="005F5218"/>
    <w:rsid w:val="005F55C2"/>
    <w:rsid w:val="006100A6"/>
    <w:rsid w:val="00611333"/>
    <w:rsid w:val="0061209A"/>
    <w:rsid w:val="00612EC2"/>
    <w:rsid w:val="0061301A"/>
    <w:rsid w:val="006207A9"/>
    <w:rsid w:val="006233FD"/>
    <w:rsid w:val="00626F88"/>
    <w:rsid w:val="0063462D"/>
    <w:rsid w:val="006404A3"/>
    <w:rsid w:val="006437B9"/>
    <w:rsid w:val="00643BB7"/>
    <w:rsid w:val="006442D3"/>
    <w:rsid w:val="006453BE"/>
    <w:rsid w:val="00645707"/>
    <w:rsid w:val="00645C83"/>
    <w:rsid w:val="00647F22"/>
    <w:rsid w:val="00651346"/>
    <w:rsid w:val="006539B9"/>
    <w:rsid w:val="0065578B"/>
    <w:rsid w:val="006600C6"/>
    <w:rsid w:val="006619D9"/>
    <w:rsid w:val="00664667"/>
    <w:rsid w:val="00664B65"/>
    <w:rsid w:val="00671F2A"/>
    <w:rsid w:val="0067388C"/>
    <w:rsid w:val="0067567D"/>
    <w:rsid w:val="00694A18"/>
    <w:rsid w:val="006A0A1D"/>
    <w:rsid w:val="006A2313"/>
    <w:rsid w:val="006A3100"/>
    <w:rsid w:val="006A4C08"/>
    <w:rsid w:val="006A4E6A"/>
    <w:rsid w:val="006B2A4D"/>
    <w:rsid w:val="006B4A81"/>
    <w:rsid w:val="006B69AA"/>
    <w:rsid w:val="006C0497"/>
    <w:rsid w:val="006C110E"/>
    <w:rsid w:val="006C21DD"/>
    <w:rsid w:val="006C2E22"/>
    <w:rsid w:val="006C5246"/>
    <w:rsid w:val="006D3352"/>
    <w:rsid w:val="006D6B92"/>
    <w:rsid w:val="006E5B43"/>
    <w:rsid w:val="006E6304"/>
    <w:rsid w:val="006E6B97"/>
    <w:rsid w:val="006F1157"/>
    <w:rsid w:val="006F21FE"/>
    <w:rsid w:val="00702451"/>
    <w:rsid w:val="007039AC"/>
    <w:rsid w:val="00705929"/>
    <w:rsid w:val="007114F7"/>
    <w:rsid w:val="007169AC"/>
    <w:rsid w:val="007214F6"/>
    <w:rsid w:val="00723CE7"/>
    <w:rsid w:val="00730574"/>
    <w:rsid w:val="007332EC"/>
    <w:rsid w:val="00734FA0"/>
    <w:rsid w:val="00735DF4"/>
    <w:rsid w:val="0073647F"/>
    <w:rsid w:val="00736991"/>
    <w:rsid w:val="00741898"/>
    <w:rsid w:val="00743E4A"/>
    <w:rsid w:val="00746927"/>
    <w:rsid w:val="00751904"/>
    <w:rsid w:val="007528CA"/>
    <w:rsid w:val="0076585C"/>
    <w:rsid w:val="00765B41"/>
    <w:rsid w:val="0076686A"/>
    <w:rsid w:val="00770078"/>
    <w:rsid w:val="0077163D"/>
    <w:rsid w:val="00774A73"/>
    <w:rsid w:val="00775A33"/>
    <w:rsid w:val="00776B09"/>
    <w:rsid w:val="00782CA3"/>
    <w:rsid w:val="007867F5"/>
    <w:rsid w:val="0079096D"/>
    <w:rsid w:val="00793848"/>
    <w:rsid w:val="007A0A93"/>
    <w:rsid w:val="007A257C"/>
    <w:rsid w:val="007A3336"/>
    <w:rsid w:val="007A467F"/>
    <w:rsid w:val="007B007D"/>
    <w:rsid w:val="007B3326"/>
    <w:rsid w:val="007B55B0"/>
    <w:rsid w:val="007C1D68"/>
    <w:rsid w:val="007C1F15"/>
    <w:rsid w:val="007C45F2"/>
    <w:rsid w:val="007D4025"/>
    <w:rsid w:val="007D4059"/>
    <w:rsid w:val="007D4436"/>
    <w:rsid w:val="007D4CDD"/>
    <w:rsid w:val="007E074D"/>
    <w:rsid w:val="007E4FB4"/>
    <w:rsid w:val="007F4DDA"/>
    <w:rsid w:val="00800AC4"/>
    <w:rsid w:val="00802CAC"/>
    <w:rsid w:val="008048C4"/>
    <w:rsid w:val="008053DD"/>
    <w:rsid w:val="00812E06"/>
    <w:rsid w:val="00813C3B"/>
    <w:rsid w:val="0081477E"/>
    <w:rsid w:val="008153C0"/>
    <w:rsid w:val="008155CF"/>
    <w:rsid w:val="008155D8"/>
    <w:rsid w:val="00817FC0"/>
    <w:rsid w:val="0082256A"/>
    <w:rsid w:val="008231B6"/>
    <w:rsid w:val="00824E21"/>
    <w:rsid w:val="00825EFB"/>
    <w:rsid w:val="00831ED1"/>
    <w:rsid w:val="008320F8"/>
    <w:rsid w:val="00832F7A"/>
    <w:rsid w:val="00834884"/>
    <w:rsid w:val="00836BA2"/>
    <w:rsid w:val="00842170"/>
    <w:rsid w:val="008474C8"/>
    <w:rsid w:val="00847AE3"/>
    <w:rsid w:val="00851E7B"/>
    <w:rsid w:val="00854C1F"/>
    <w:rsid w:val="00855BCB"/>
    <w:rsid w:val="00856E03"/>
    <w:rsid w:val="00870C88"/>
    <w:rsid w:val="00872D51"/>
    <w:rsid w:val="00880829"/>
    <w:rsid w:val="0088356E"/>
    <w:rsid w:val="00885E2A"/>
    <w:rsid w:val="00885E90"/>
    <w:rsid w:val="00886AC0"/>
    <w:rsid w:val="00887251"/>
    <w:rsid w:val="0089183D"/>
    <w:rsid w:val="008919D6"/>
    <w:rsid w:val="0089429B"/>
    <w:rsid w:val="00894952"/>
    <w:rsid w:val="0089577C"/>
    <w:rsid w:val="008960CB"/>
    <w:rsid w:val="00897ABA"/>
    <w:rsid w:val="008A1317"/>
    <w:rsid w:val="008A3027"/>
    <w:rsid w:val="008B052E"/>
    <w:rsid w:val="008B19CB"/>
    <w:rsid w:val="008B64A6"/>
    <w:rsid w:val="008C17E2"/>
    <w:rsid w:val="008C18AE"/>
    <w:rsid w:val="008C28D6"/>
    <w:rsid w:val="008C38BC"/>
    <w:rsid w:val="008C7F7D"/>
    <w:rsid w:val="008D57F2"/>
    <w:rsid w:val="008E1D82"/>
    <w:rsid w:val="008F29FC"/>
    <w:rsid w:val="008F6F5C"/>
    <w:rsid w:val="00913741"/>
    <w:rsid w:val="009159F6"/>
    <w:rsid w:val="00915EC8"/>
    <w:rsid w:val="00923C99"/>
    <w:rsid w:val="0092471D"/>
    <w:rsid w:val="00926E4F"/>
    <w:rsid w:val="00926E76"/>
    <w:rsid w:val="009273F0"/>
    <w:rsid w:val="009301D0"/>
    <w:rsid w:val="00930463"/>
    <w:rsid w:val="00930B5E"/>
    <w:rsid w:val="00931873"/>
    <w:rsid w:val="00931F84"/>
    <w:rsid w:val="009327C8"/>
    <w:rsid w:val="00933B8C"/>
    <w:rsid w:val="00936460"/>
    <w:rsid w:val="00936743"/>
    <w:rsid w:val="00936B2B"/>
    <w:rsid w:val="0094282C"/>
    <w:rsid w:val="00944779"/>
    <w:rsid w:val="00950DA4"/>
    <w:rsid w:val="00956DA6"/>
    <w:rsid w:val="009643E1"/>
    <w:rsid w:val="0096625B"/>
    <w:rsid w:val="00974BE4"/>
    <w:rsid w:val="00975BB2"/>
    <w:rsid w:val="00975E52"/>
    <w:rsid w:val="00976AB9"/>
    <w:rsid w:val="009773C5"/>
    <w:rsid w:val="00983487"/>
    <w:rsid w:val="00990F6A"/>
    <w:rsid w:val="00991A02"/>
    <w:rsid w:val="0099221A"/>
    <w:rsid w:val="00992EC6"/>
    <w:rsid w:val="00993315"/>
    <w:rsid w:val="009937AA"/>
    <w:rsid w:val="00994B9B"/>
    <w:rsid w:val="0099724B"/>
    <w:rsid w:val="009A61CC"/>
    <w:rsid w:val="009A658E"/>
    <w:rsid w:val="009A6EDF"/>
    <w:rsid w:val="009B7227"/>
    <w:rsid w:val="009C0BF5"/>
    <w:rsid w:val="009C4DC2"/>
    <w:rsid w:val="009C518D"/>
    <w:rsid w:val="009E0A8B"/>
    <w:rsid w:val="009E0F17"/>
    <w:rsid w:val="009E1C00"/>
    <w:rsid w:val="009E2CF0"/>
    <w:rsid w:val="009E5BD5"/>
    <w:rsid w:val="009E5DDF"/>
    <w:rsid w:val="009F09A9"/>
    <w:rsid w:val="009F18BC"/>
    <w:rsid w:val="009F3433"/>
    <w:rsid w:val="009F3967"/>
    <w:rsid w:val="009F3BBE"/>
    <w:rsid w:val="00A014BD"/>
    <w:rsid w:val="00A03925"/>
    <w:rsid w:val="00A058CA"/>
    <w:rsid w:val="00A108D4"/>
    <w:rsid w:val="00A15897"/>
    <w:rsid w:val="00A16EF5"/>
    <w:rsid w:val="00A23B3D"/>
    <w:rsid w:val="00A278D0"/>
    <w:rsid w:val="00A31D5D"/>
    <w:rsid w:val="00A32397"/>
    <w:rsid w:val="00A32780"/>
    <w:rsid w:val="00A32829"/>
    <w:rsid w:val="00A33464"/>
    <w:rsid w:val="00A379CE"/>
    <w:rsid w:val="00A41D5B"/>
    <w:rsid w:val="00A508F0"/>
    <w:rsid w:val="00A54A69"/>
    <w:rsid w:val="00A57314"/>
    <w:rsid w:val="00A62789"/>
    <w:rsid w:val="00A62797"/>
    <w:rsid w:val="00A6375E"/>
    <w:rsid w:val="00A63AB0"/>
    <w:rsid w:val="00A63D9B"/>
    <w:rsid w:val="00A6703B"/>
    <w:rsid w:val="00A674F6"/>
    <w:rsid w:val="00A70873"/>
    <w:rsid w:val="00A717ED"/>
    <w:rsid w:val="00A7506C"/>
    <w:rsid w:val="00A7651D"/>
    <w:rsid w:val="00A82E0C"/>
    <w:rsid w:val="00A83A6C"/>
    <w:rsid w:val="00A86973"/>
    <w:rsid w:val="00A95F5C"/>
    <w:rsid w:val="00A96062"/>
    <w:rsid w:val="00A96BCF"/>
    <w:rsid w:val="00AA50EA"/>
    <w:rsid w:val="00AA5C51"/>
    <w:rsid w:val="00AA67F7"/>
    <w:rsid w:val="00AA72DD"/>
    <w:rsid w:val="00AB005E"/>
    <w:rsid w:val="00AB282F"/>
    <w:rsid w:val="00AC15FF"/>
    <w:rsid w:val="00AC3514"/>
    <w:rsid w:val="00AC46C2"/>
    <w:rsid w:val="00AC690D"/>
    <w:rsid w:val="00AD76CE"/>
    <w:rsid w:val="00AE4851"/>
    <w:rsid w:val="00AE605B"/>
    <w:rsid w:val="00AE642A"/>
    <w:rsid w:val="00AF031A"/>
    <w:rsid w:val="00AF2F0A"/>
    <w:rsid w:val="00AF6ADC"/>
    <w:rsid w:val="00AF76E3"/>
    <w:rsid w:val="00B055C7"/>
    <w:rsid w:val="00B063B8"/>
    <w:rsid w:val="00B114D9"/>
    <w:rsid w:val="00B157DE"/>
    <w:rsid w:val="00B2157A"/>
    <w:rsid w:val="00B218F5"/>
    <w:rsid w:val="00B22A89"/>
    <w:rsid w:val="00B23C67"/>
    <w:rsid w:val="00B27DF9"/>
    <w:rsid w:val="00B31747"/>
    <w:rsid w:val="00B31F55"/>
    <w:rsid w:val="00B3343A"/>
    <w:rsid w:val="00B35AD1"/>
    <w:rsid w:val="00B37D36"/>
    <w:rsid w:val="00B40D61"/>
    <w:rsid w:val="00B44581"/>
    <w:rsid w:val="00B4520F"/>
    <w:rsid w:val="00B457EE"/>
    <w:rsid w:val="00B53EE2"/>
    <w:rsid w:val="00B5526C"/>
    <w:rsid w:val="00B5578E"/>
    <w:rsid w:val="00B57B01"/>
    <w:rsid w:val="00B622C3"/>
    <w:rsid w:val="00B6417B"/>
    <w:rsid w:val="00B70F11"/>
    <w:rsid w:val="00B717EB"/>
    <w:rsid w:val="00B7239D"/>
    <w:rsid w:val="00B75DF5"/>
    <w:rsid w:val="00B828E3"/>
    <w:rsid w:val="00B83171"/>
    <w:rsid w:val="00B86B3D"/>
    <w:rsid w:val="00B9252A"/>
    <w:rsid w:val="00B962B5"/>
    <w:rsid w:val="00BA35E1"/>
    <w:rsid w:val="00BA7426"/>
    <w:rsid w:val="00BA757F"/>
    <w:rsid w:val="00BB0B11"/>
    <w:rsid w:val="00BB174F"/>
    <w:rsid w:val="00BB3B85"/>
    <w:rsid w:val="00BB5011"/>
    <w:rsid w:val="00BB5B21"/>
    <w:rsid w:val="00BB7DD3"/>
    <w:rsid w:val="00BC11BD"/>
    <w:rsid w:val="00BC1687"/>
    <w:rsid w:val="00BC1C90"/>
    <w:rsid w:val="00BC7620"/>
    <w:rsid w:val="00BD1D82"/>
    <w:rsid w:val="00BD2994"/>
    <w:rsid w:val="00BD3938"/>
    <w:rsid w:val="00BD580E"/>
    <w:rsid w:val="00BD7B6E"/>
    <w:rsid w:val="00BE476C"/>
    <w:rsid w:val="00BE5585"/>
    <w:rsid w:val="00BE6281"/>
    <w:rsid w:val="00BF5704"/>
    <w:rsid w:val="00BF7C2B"/>
    <w:rsid w:val="00C00A8F"/>
    <w:rsid w:val="00C01D73"/>
    <w:rsid w:val="00C01E84"/>
    <w:rsid w:val="00C02B2F"/>
    <w:rsid w:val="00C123A4"/>
    <w:rsid w:val="00C1427B"/>
    <w:rsid w:val="00C27086"/>
    <w:rsid w:val="00C274F2"/>
    <w:rsid w:val="00C276D3"/>
    <w:rsid w:val="00C301EB"/>
    <w:rsid w:val="00C346B8"/>
    <w:rsid w:val="00C3619B"/>
    <w:rsid w:val="00C374F4"/>
    <w:rsid w:val="00C37A25"/>
    <w:rsid w:val="00C40D08"/>
    <w:rsid w:val="00C46DAF"/>
    <w:rsid w:val="00C47CE4"/>
    <w:rsid w:val="00C50921"/>
    <w:rsid w:val="00C539B3"/>
    <w:rsid w:val="00C55043"/>
    <w:rsid w:val="00C55F22"/>
    <w:rsid w:val="00C614F7"/>
    <w:rsid w:val="00C6302A"/>
    <w:rsid w:val="00C64473"/>
    <w:rsid w:val="00C6578D"/>
    <w:rsid w:val="00C67874"/>
    <w:rsid w:val="00C72F54"/>
    <w:rsid w:val="00C7391E"/>
    <w:rsid w:val="00C75C51"/>
    <w:rsid w:val="00C81CCE"/>
    <w:rsid w:val="00C82FF6"/>
    <w:rsid w:val="00C8346D"/>
    <w:rsid w:val="00C843CC"/>
    <w:rsid w:val="00C876D5"/>
    <w:rsid w:val="00C90F1E"/>
    <w:rsid w:val="00C91598"/>
    <w:rsid w:val="00C918F5"/>
    <w:rsid w:val="00C91C12"/>
    <w:rsid w:val="00C92C49"/>
    <w:rsid w:val="00C94240"/>
    <w:rsid w:val="00CA1901"/>
    <w:rsid w:val="00CA1BDD"/>
    <w:rsid w:val="00CA2BAD"/>
    <w:rsid w:val="00CA328C"/>
    <w:rsid w:val="00CA5EAB"/>
    <w:rsid w:val="00CA706B"/>
    <w:rsid w:val="00CB1CA6"/>
    <w:rsid w:val="00CB25F1"/>
    <w:rsid w:val="00CB3899"/>
    <w:rsid w:val="00CB61D7"/>
    <w:rsid w:val="00CB6B4E"/>
    <w:rsid w:val="00CC0DE8"/>
    <w:rsid w:val="00CC1D81"/>
    <w:rsid w:val="00CC740B"/>
    <w:rsid w:val="00CC756B"/>
    <w:rsid w:val="00CD0F10"/>
    <w:rsid w:val="00CD1C1D"/>
    <w:rsid w:val="00CD434A"/>
    <w:rsid w:val="00CD45A2"/>
    <w:rsid w:val="00CD5D02"/>
    <w:rsid w:val="00CD5DA3"/>
    <w:rsid w:val="00CD6D5E"/>
    <w:rsid w:val="00CD72E9"/>
    <w:rsid w:val="00CE348F"/>
    <w:rsid w:val="00CE400F"/>
    <w:rsid w:val="00CF2383"/>
    <w:rsid w:val="00CF3D61"/>
    <w:rsid w:val="00CF6C2D"/>
    <w:rsid w:val="00CF6D35"/>
    <w:rsid w:val="00CF7D1A"/>
    <w:rsid w:val="00D03FAA"/>
    <w:rsid w:val="00D0685A"/>
    <w:rsid w:val="00D07D49"/>
    <w:rsid w:val="00D103A5"/>
    <w:rsid w:val="00D103FA"/>
    <w:rsid w:val="00D12151"/>
    <w:rsid w:val="00D14186"/>
    <w:rsid w:val="00D17C8B"/>
    <w:rsid w:val="00D17E7A"/>
    <w:rsid w:val="00D23F01"/>
    <w:rsid w:val="00D32C6A"/>
    <w:rsid w:val="00D336D9"/>
    <w:rsid w:val="00D4520B"/>
    <w:rsid w:val="00D47CEA"/>
    <w:rsid w:val="00D55EE5"/>
    <w:rsid w:val="00D56B47"/>
    <w:rsid w:val="00D57A9A"/>
    <w:rsid w:val="00D64B88"/>
    <w:rsid w:val="00D65DAF"/>
    <w:rsid w:val="00D71EAB"/>
    <w:rsid w:val="00D723A9"/>
    <w:rsid w:val="00D7363B"/>
    <w:rsid w:val="00D750EA"/>
    <w:rsid w:val="00D75F40"/>
    <w:rsid w:val="00D82BC6"/>
    <w:rsid w:val="00D845E7"/>
    <w:rsid w:val="00D9145A"/>
    <w:rsid w:val="00D950AB"/>
    <w:rsid w:val="00DA150F"/>
    <w:rsid w:val="00DA1DED"/>
    <w:rsid w:val="00DA4B68"/>
    <w:rsid w:val="00DA4F5C"/>
    <w:rsid w:val="00DA51BC"/>
    <w:rsid w:val="00DB427A"/>
    <w:rsid w:val="00DB4CD3"/>
    <w:rsid w:val="00DB4F2C"/>
    <w:rsid w:val="00DB4FE9"/>
    <w:rsid w:val="00DC0AB7"/>
    <w:rsid w:val="00DC1A2C"/>
    <w:rsid w:val="00DC2D5D"/>
    <w:rsid w:val="00DC450D"/>
    <w:rsid w:val="00DD5992"/>
    <w:rsid w:val="00DD647E"/>
    <w:rsid w:val="00DD7064"/>
    <w:rsid w:val="00DE02EE"/>
    <w:rsid w:val="00DE6D68"/>
    <w:rsid w:val="00DE7348"/>
    <w:rsid w:val="00DF1A05"/>
    <w:rsid w:val="00DF5A61"/>
    <w:rsid w:val="00DF63DB"/>
    <w:rsid w:val="00DF70FB"/>
    <w:rsid w:val="00E00E74"/>
    <w:rsid w:val="00E02052"/>
    <w:rsid w:val="00E057AE"/>
    <w:rsid w:val="00E10F34"/>
    <w:rsid w:val="00E17C63"/>
    <w:rsid w:val="00E21422"/>
    <w:rsid w:val="00E22BF3"/>
    <w:rsid w:val="00E23827"/>
    <w:rsid w:val="00E24425"/>
    <w:rsid w:val="00E310F1"/>
    <w:rsid w:val="00E3447F"/>
    <w:rsid w:val="00E362CA"/>
    <w:rsid w:val="00E369AE"/>
    <w:rsid w:val="00E37CA5"/>
    <w:rsid w:val="00E404FB"/>
    <w:rsid w:val="00E4692B"/>
    <w:rsid w:val="00E5029E"/>
    <w:rsid w:val="00E52C3D"/>
    <w:rsid w:val="00E55AC3"/>
    <w:rsid w:val="00E5700A"/>
    <w:rsid w:val="00E623E2"/>
    <w:rsid w:val="00E628FE"/>
    <w:rsid w:val="00E65419"/>
    <w:rsid w:val="00E65E0A"/>
    <w:rsid w:val="00E70973"/>
    <w:rsid w:val="00E72948"/>
    <w:rsid w:val="00E7341B"/>
    <w:rsid w:val="00E7600D"/>
    <w:rsid w:val="00E81AC1"/>
    <w:rsid w:val="00E8503F"/>
    <w:rsid w:val="00E93D64"/>
    <w:rsid w:val="00E9527E"/>
    <w:rsid w:val="00E96479"/>
    <w:rsid w:val="00E96E5A"/>
    <w:rsid w:val="00EA0A33"/>
    <w:rsid w:val="00EA33C4"/>
    <w:rsid w:val="00EA7274"/>
    <w:rsid w:val="00EA72EA"/>
    <w:rsid w:val="00EB0B4C"/>
    <w:rsid w:val="00EB1D53"/>
    <w:rsid w:val="00EB2EBD"/>
    <w:rsid w:val="00EB45C8"/>
    <w:rsid w:val="00EC1359"/>
    <w:rsid w:val="00EC34DC"/>
    <w:rsid w:val="00EC4406"/>
    <w:rsid w:val="00EC551B"/>
    <w:rsid w:val="00EC5B6E"/>
    <w:rsid w:val="00EC7643"/>
    <w:rsid w:val="00EC7BE8"/>
    <w:rsid w:val="00ED6704"/>
    <w:rsid w:val="00ED6A42"/>
    <w:rsid w:val="00EE280C"/>
    <w:rsid w:val="00EE57A5"/>
    <w:rsid w:val="00EE5ABE"/>
    <w:rsid w:val="00EE5AF7"/>
    <w:rsid w:val="00EE7CE0"/>
    <w:rsid w:val="00EF0A7A"/>
    <w:rsid w:val="00EF1284"/>
    <w:rsid w:val="00EF2A7B"/>
    <w:rsid w:val="00EF3544"/>
    <w:rsid w:val="00EF3A23"/>
    <w:rsid w:val="00EF506E"/>
    <w:rsid w:val="00EF62E4"/>
    <w:rsid w:val="00EF78D1"/>
    <w:rsid w:val="00EF7BFA"/>
    <w:rsid w:val="00F02983"/>
    <w:rsid w:val="00F02C9A"/>
    <w:rsid w:val="00F030D6"/>
    <w:rsid w:val="00F0503A"/>
    <w:rsid w:val="00F060A6"/>
    <w:rsid w:val="00F06FAF"/>
    <w:rsid w:val="00F1244A"/>
    <w:rsid w:val="00F14955"/>
    <w:rsid w:val="00F17687"/>
    <w:rsid w:val="00F20AE6"/>
    <w:rsid w:val="00F21984"/>
    <w:rsid w:val="00F26092"/>
    <w:rsid w:val="00F265D5"/>
    <w:rsid w:val="00F3264F"/>
    <w:rsid w:val="00F36816"/>
    <w:rsid w:val="00F40E2A"/>
    <w:rsid w:val="00F4188A"/>
    <w:rsid w:val="00F42EF9"/>
    <w:rsid w:val="00F4455D"/>
    <w:rsid w:val="00F4723E"/>
    <w:rsid w:val="00F546A9"/>
    <w:rsid w:val="00F55B1A"/>
    <w:rsid w:val="00F61601"/>
    <w:rsid w:val="00F61C3D"/>
    <w:rsid w:val="00F65D9A"/>
    <w:rsid w:val="00F74CBE"/>
    <w:rsid w:val="00F77526"/>
    <w:rsid w:val="00F77B36"/>
    <w:rsid w:val="00F81650"/>
    <w:rsid w:val="00F81F99"/>
    <w:rsid w:val="00F81FE5"/>
    <w:rsid w:val="00F83FA5"/>
    <w:rsid w:val="00F93D29"/>
    <w:rsid w:val="00F9651C"/>
    <w:rsid w:val="00FA01ED"/>
    <w:rsid w:val="00FA0B91"/>
    <w:rsid w:val="00FA276E"/>
    <w:rsid w:val="00FA31E8"/>
    <w:rsid w:val="00FA3F8F"/>
    <w:rsid w:val="00FB5E20"/>
    <w:rsid w:val="00FB600B"/>
    <w:rsid w:val="00FB68A8"/>
    <w:rsid w:val="00FC1836"/>
    <w:rsid w:val="00FC2F4F"/>
    <w:rsid w:val="00FC40DC"/>
    <w:rsid w:val="00FC454B"/>
    <w:rsid w:val="00FD1030"/>
    <w:rsid w:val="00FD1714"/>
    <w:rsid w:val="00FD18C7"/>
    <w:rsid w:val="00FD31E0"/>
    <w:rsid w:val="00FD69B0"/>
    <w:rsid w:val="00FE2F7D"/>
    <w:rsid w:val="00FE2FAD"/>
    <w:rsid w:val="00FE3987"/>
    <w:rsid w:val="00FE4DE8"/>
    <w:rsid w:val="00FE5C80"/>
    <w:rsid w:val="00FE6B11"/>
    <w:rsid w:val="00FE7E58"/>
    <w:rsid w:val="00FE7E6D"/>
    <w:rsid w:val="00FF3609"/>
    <w:rsid w:val="00FF360D"/>
    <w:rsid w:val="00FF3B3C"/>
    <w:rsid w:val="00FF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7A59-517F-41AC-ACF0-0BAAFF77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15BEA-3FEA-43AF-9087-8715D2BD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Noblet</dc:creator>
  <cp:keywords/>
  <dc:description/>
  <cp:lastModifiedBy>Deputy</cp:lastModifiedBy>
  <cp:revision>6</cp:revision>
  <dcterms:created xsi:type="dcterms:W3CDTF">2020-11-13T16:20:00Z</dcterms:created>
  <dcterms:modified xsi:type="dcterms:W3CDTF">2020-12-07T09:29:00Z</dcterms:modified>
</cp:coreProperties>
</file>